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CC6" w:rsidRDefault="00224F4D" w:rsidP="00224F4D">
      <w:pPr>
        <w:pStyle w:val="BodyText"/>
        <w:spacing w:before="10"/>
        <w:ind w:left="380" w:firstLine="720"/>
        <w:rPr>
          <w:sz w:val="85"/>
        </w:rPr>
      </w:pPr>
      <w:r>
        <w:rPr>
          <w:noProof/>
          <w:sz w:val="85"/>
        </w:rPr>
        <w:drawing>
          <wp:anchor distT="0" distB="0" distL="114300" distR="114300" simplePos="0" relativeHeight="251670528" behindDoc="0" locked="0" layoutInCell="1" allowOverlap="1">
            <wp:simplePos x="0" y="0"/>
            <wp:positionH relativeFrom="column">
              <wp:posOffset>697033</wp:posOffset>
            </wp:positionH>
            <wp:positionV relativeFrom="paragraph">
              <wp:posOffset>-3175</wp:posOffset>
            </wp:positionV>
            <wp:extent cx="3035300" cy="911738"/>
            <wp:effectExtent l="0" t="0" r="0" b="0"/>
            <wp:wrapNone/>
            <wp:docPr id="2" name="Picture 2" descr="FC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rec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5300" cy="911738"/>
                    </a:xfrm>
                    <a:prstGeom prst="rect">
                      <a:avLst/>
                    </a:prstGeom>
                  </pic:spPr>
                </pic:pic>
              </a:graphicData>
            </a:graphic>
            <wp14:sizeRelH relativeFrom="page">
              <wp14:pctWidth>0</wp14:pctWidth>
            </wp14:sizeRelH>
            <wp14:sizeRelV relativeFrom="page">
              <wp14:pctHeight>0</wp14:pctHeight>
            </wp14:sizeRelV>
          </wp:anchor>
        </w:drawing>
      </w:r>
    </w:p>
    <w:p w:rsidR="00224F4D" w:rsidRDefault="00224F4D">
      <w:pPr>
        <w:spacing w:before="111"/>
        <w:ind w:left="1100"/>
        <w:rPr>
          <w:rFonts w:ascii="Arial"/>
          <w:i/>
          <w:color w:val="080808"/>
          <w:w w:val="70"/>
          <w:sz w:val="28"/>
        </w:rPr>
      </w:pPr>
    </w:p>
    <w:p w:rsidR="00A37CC6" w:rsidRDefault="00224F4D">
      <w:pPr>
        <w:spacing w:before="111"/>
        <w:ind w:left="1100"/>
        <w:rPr>
          <w:rFonts w:ascii="Arial"/>
          <w:i/>
          <w:sz w:val="28"/>
        </w:rPr>
      </w:pPr>
      <w:r>
        <w:rPr>
          <w:rFonts w:ascii="Arial"/>
          <w:i/>
          <w:color w:val="080808"/>
          <w:w w:val="70"/>
          <w:sz w:val="28"/>
        </w:rPr>
        <w:t>Quality</w:t>
      </w:r>
      <w:r>
        <w:rPr>
          <w:rFonts w:ascii="Arial"/>
          <w:i/>
          <w:color w:val="080808"/>
          <w:spacing w:val="-12"/>
          <w:w w:val="70"/>
          <w:sz w:val="28"/>
        </w:rPr>
        <w:t xml:space="preserve"> </w:t>
      </w:r>
      <w:r>
        <w:rPr>
          <w:rFonts w:ascii="Arial"/>
          <w:i/>
          <w:color w:val="080808"/>
          <w:w w:val="70"/>
          <w:sz w:val="28"/>
        </w:rPr>
        <w:t>Learning</w:t>
      </w:r>
      <w:r>
        <w:rPr>
          <w:rFonts w:ascii="Arial"/>
          <w:i/>
          <w:color w:val="080808"/>
          <w:spacing w:val="-18"/>
          <w:w w:val="70"/>
          <w:sz w:val="28"/>
        </w:rPr>
        <w:t xml:space="preserve"> </w:t>
      </w:r>
      <w:r>
        <w:rPr>
          <w:rFonts w:ascii="Arial"/>
          <w:i/>
          <w:color w:val="080808"/>
          <w:w w:val="70"/>
          <w:sz w:val="28"/>
        </w:rPr>
        <w:t>and</w:t>
      </w:r>
      <w:r>
        <w:rPr>
          <w:rFonts w:ascii="Arial"/>
          <w:i/>
          <w:color w:val="080808"/>
          <w:spacing w:val="-28"/>
          <w:w w:val="70"/>
          <w:sz w:val="28"/>
        </w:rPr>
        <w:t xml:space="preserve"> </w:t>
      </w:r>
      <w:r>
        <w:rPr>
          <w:rFonts w:ascii="Arial"/>
          <w:i/>
          <w:color w:val="080808"/>
          <w:w w:val="70"/>
          <w:sz w:val="28"/>
        </w:rPr>
        <w:t>Superior</w:t>
      </w:r>
      <w:r>
        <w:rPr>
          <w:rFonts w:ascii="Arial"/>
          <w:i/>
          <w:color w:val="080808"/>
          <w:spacing w:val="-1"/>
          <w:w w:val="70"/>
          <w:sz w:val="28"/>
        </w:rPr>
        <w:t xml:space="preserve"> </w:t>
      </w:r>
      <w:r>
        <w:rPr>
          <w:rFonts w:ascii="Arial"/>
          <w:i/>
          <w:color w:val="080808"/>
          <w:w w:val="70"/>
          <w:sz w:val="28"/>
        </w:rPr>
        <w:t>Performance</w:t>
      </w:r>
      <w:r>
        <w:rPr>
          <w:rFonts w:ascii="Arial"/>
          <w:i/>
          <w:color w:val="080808"/>
          <w:spacing w:val="-4"/>
          <w:w w:val="70"/>
          <w:sz w:val="28"/>
        </w:rPr>
        <w:t xml:space="preserve"> </w:t>
      </w:r>
      <w:r>
        <w:rPr>
          <w:rFonts w:ascii="Arial"/>
          <w:i/>
          <w:color w:val="080808"/>
          <w:w w:val="70"/>
          <w:sz w:val="28"/>
        </w:rPr>
        <w:t>for</w:t>
      </w:r>
      <w:r>
        <w:rPr>
          <w:rFonts w:ascii="Arial"/>
          <w:i/>
          <w:color w:val="080808"/>
          <w:spacing w:val="-23"/>
          <w:w w:val="70"/>
          <w:sz w:val="28"/>
        </w:rPr>
        <w:t xml:space="preserve"> </w:t>
      </w:r>
      <w:r>
        <w:rPr>
          <w:rFonts w:ascii="Arial"/>
          <w:i/>
          <w:color w:val="080808"/>
          <w:w w:val="70"/>
          <w:sz w:val="28"/>
        </w:rPr>
        <w:t>All</w:t>
      </w:r>
    </w:p>
    <w:p w:rsidR="00224F4D" w:rsidRDefault="00224F4D">
      <w:pPr>
        <w:spacing w:before="54" w:line="244" w:lineRule="auto"/>
        <w:ind w:left="679" w:hanging="7"/>
      </w:pPr>
    </w:p>
    <w:p w:rsidR="00A37CC6" w:rsidRDefault="00224F4D">
      <w:pPr>
        <w:spacing w:before="54" w:line="244" w:lineRule="auto"/>
        <w:ind w:left="679" w:hanging="7"/>
        <w:rPr>
          <w:b/>
          <w:sz w:val="57"/>
        </w:rPr>
      </w:pPr>
      <w:r>
        <w:br w:type="column"/>
      </w:r>
      <w:r>
        <w:rPr>
          <w:b/>
          <w:color w:val="080808"/>
          <w:w w:val="95"/>
          <w:sz w:val="57"/>
        </w:rPr>
        <w:t xml:space="preserve">PURCHASING </w:t>
      </w:r>
      <w:r>
        <w:rPr>
          <w:b/>
          <w:color w:val="080808"/>
          <w:w w:val="90"/>
          <w:sz w:val="57"/>
        </w:rPr>
        <w:t>DEPARTMENT</w:t>
      </w:r>
    </w:p>
    <w:p w:rsidR="00A37CC6" w:rsidRDefault="00224F4D">
      <w:pPr>
        <w:tabs>
          <w:tab w:val="left" w:pos="2819"/>
        </w:tabs>
        <w:spacing w:line="214" w:lineRule="exact"/>
        <w:ind w:left="736"/>
        <w:rPr>
          <w:sz w:val="20"/>
        </w:rPr>
      </w:pPr>
      <w:r>
        <w:rPr>
          <w:color w:val="080808"/>
          <w:sz w:val="20"/>
        </w:rPr>
        <w:t xml:space="preserve">136 </w:t>
      </w:r>
      <w:proofErr w:type="spellStart"/>
      <w:r>
        <w:rPr>
          <w:color w:val="080808"/>
          <w:sz w:val="20"/>
        </w:rPr>
        <w:t>Almon</w:t>
      </w:r>
      <w:proofErr w:type="spellEnd"/>
      <w:r>
        <w:rPr>
          <w:color w:val="080808"/>
          <w:sz w:val="20"/>
        </w:rPr>
        <w:t xml:space="preserve"> C.</w:t>
      </w:r>
      <w:r>
        <w:rPr>
          <w:color w:val="080808"/>
          <w:spacing w:val="-15"/>
          <w:sz w:val="20"/>
        </w:rPr>
        <w:t xml:space="preserve"> </w:t>
      </w:r>
      <w:r>
        <w:rPr>
          <w:color w:val="080808"/>
          <w:sz w:val="20"/>
        </w:rPr>
        <w:t>Hill</w:t>
      </w:r>
      <w:r>
        <w:rPr>
          <w:color w:val="080808"/>
          <w:spacing w:val="-3"/>
          <w:sz w:val="20"/>
        </w:rPr>
        <w:t xml:space="preserve"> </w:t>
      </w:r>
      <w:r>
        <w:rPr>
          <w:color w:val="080808"/>
          <w:sz w:val="20"/>
        </w:rPr>
        <w:t>Dr.,</w:t>
      </w:r>
      <w:r>
        <w:rPr>
          <w:color w:val="080808"/>
          <w:sz w:val="20"/>
        </w:rPr>
        <w:tab/>
        <w:t>Cumming, GA</w:t>
      </w:r>
      <w:r>
        <w:rPr>
          <w:color w:val="080808"/>
          <w:spacing w:val="4"/>
          <w:sz w:val="20"/>
        </w:rPr>
        <w:t xml:space="preserve"> </w:t>
      </w:r>
      <w:r>
        <w:rPr>
          <w:color w:val="080808"/>
          <w:sz w:val="20"/>
        </w:rPr>
        <w:t>30040</w:t>
      </w:r>
    </w:p>
    <w:p w:rsidR="00A37CC6" w:rsidRDefault="00224F4D">
      <w:pPr>
        <w:tabs>
          <w:tab w:val="left" w:pos="2833"/>
        </w:tabs>
        <w:spacing w:before="10"/>
        <w:ind w:left="692"/>
        <w:rPr>
          <w:sz w:val="20"/>
        </w:rPr>
      </w:pPr>
      <w:proofErr w:type="gramStart"/>
      <w:r>
        <w:rPr>
          <w:color w:val="212121"/>
          <w:sz w:val="20"/>
        </w:rPr>
        <w:t>.Phone</w:t>
      </w:r>
      <w:proofErr w:type="gramEnd"/>
      <w:r>
        <w:rPr>
          <w:color w:val="212121"/>
          <w:sz w:val="20"/>
        </w:rPr>
        <w:t>:</w:t>
      </w:r>
      <w:r>
        <w:rPr>
          <w:color w:val="212121"/>
          <w:spacing w:val="1"/>
          <w:sz w:val="20"/>
        </w:rPr>
        <w:t xml:space="preserve"> </w:t>
      </w:r>
      <w:r>
        <w:rPr>
          <w:color w:val="080808"/>
          <w:sz w:val="20"/>
        </w:rPr>
        <w:t>770-781-6603</w:t>
      </w:r>
      <w:r>
        <w:rPr>
          <w:color w:val="080808"/>
          <w:sz w:val="20"/>
        </w:rPr>
        <w:tab/>
        <w:t>Fax:</w:t>
      </w:r>
      <w:r>
        <w:rPr>
          <w:color w:val="080808"/>
          <w:spacing w:val="2"/>
          <w:sz w:val="20"/>
        </w:rPr>
        <w:t xml:space="preserve"> </w:t>
      </w:r>
      <w:r>
        <w:rPr>
          <w:color w:val="080808"/>
          <w:sz w:val="20"/>
        </w:rPr>
        <w:t>770-888-0222</w:t>
      </w:r>
    </w:p>
    <w:p w:rsidR="00A37CC6" w:rsidRDefault="00A37CC6">
      <w:pPr>
        <w:rPr>
          <w:sz w:val="20"/>
        </w:rPr>
        <w:sectPr w:rsidR="00A37CC6">
          <w:type w:val="continuous"/>
          <w:pgSz w:w="12240" w:h="15840"/>
          <w:pgMar w:top="620" w:right="580" w:bottom="280" w:left="360" w:header="720" w:footer="720" w:gutter="0"/>
          <w:cols w:num="2" w:space="720" w:equalWidth="0">
            <w:col w:w="5374" w:space="40"/>
            <w:col w:w="5886"/>
          </w:cols>
        </w:sectPr>
      </w:pPr>
    </w:p>
    <w:p w:rsidR="00A37CC6" w:rsidRDefault="00A37CC6">
      <w:pPr>
        <w:pStyle w:val="BodyText"/>
        <w:spacing w:before="4"/>
        <w:rPr>
          <w:sz w:val="9"/>
        </w:rPr>
      </w:pPr>
    </w:p>
    <w:p w:rsidR="00A37CC6" w:rsidRDefault="0012760E">
      <w:pPr>
        <w:pStyle w:val="BodyText"/>
        <w:spacing w:line="88" w:lineRule="exact"/>
        <w:ind w:left="980"/>
        <w:rPr>
          <w:sz w:val="8"/>
        </w:rPr>
      </w:pPr>
      <w:r>
        <w:rPr>
          <w:position w:val="-1"/>
          <w:sz w:val="8"/>
        </w:rPr>
      </w:r>
      <w:r>
        <w:rPr>
          <w:position w:val="-1"/>
          <w:sz w:val="8"/>
        </w:rPr>
        <w:pict>
          <v:group id="_x0000_s1036" style="width:471.15pt;height:4.35pt;mso-position-horizontal-relative:char;mso-position-vertical-relative:line" coordsize="9423,87">
            <v:line id="_x0000_s1037" style="position:absolute" from="0,43" to="9423,43" strokeweight="1.52583mm"/>
            <w10:anchorlock/>
          </v:group>
        </w:pict>
      </w:r>
    </w:p>
    <w:p w:rsidR="00A37CC6" w:rsidRDefault="00A37CC6">
      <w:pPr>
        <w:pStyle w:val="BodyText"/>
        <w:rPr>
          <w:sz w:val="20"/>
        </w:rPr>
      </w:pPr>
    </w:p>
    <w:p w:rsidR="00A37CC6" w:rsidRDefault="00A37CC6">
      <w:pPr>
        <w:pStyle w:val="BodyText"/>
        <w:spacing w:before="6"/>
        <w:rPr>
          <w:sz w:val="18"/>
        </w:rPr>
      </w:pPr>
    </w:p>
    <w:p w:rsidR="00A37CC6" w:rsidRPr="00EB7D77" w:rsidRDefault="00EB7D77" w:rsidP="00EB7D77">
      <w:pPr>
        <w:pStyle w:val="Heading1"/>
        <w:ind w:left="559" w:firstLine="421"/>
        <w:jc w:val="left"/>
        <w:rPr>
          <w:b w:val="0"/>
          <w:sz w:val="23"/>
          <w:szCs w:val="23"/>
        </w:rPr>
      </w:pPr>
      <w:r w:rsidRPr="00EB7D77">
        <w:rPr>
          <w:b w:val="0"/>
          <w:sz w:val="23"/>
          <w:szCs w:val="23"/>
        </w:rPr>
        <w:t xml:space="preserve"> </w:t>
      </w:r>
      <w:r w:rsidR="00224F4D" w:rsidRPr="00EB7D77">
        <w:rPr>
          <w:b w:val="0"/>
          <w:sz w:val="23"/>
          <w:szCs w:val="23"/>
        </w:rPr>
        <w:t>May 11, 2017</w:t>
      </w:r>
    </w:p>
    <w:p w:rsidR="00A37CC6" w:rsidRDefault="00A37CC6">
      <w:pPr>
        <w:pStyle w:val="BodyText"/>
        <w:rPr>
          <w:sz w:val="25"/>
        </w:rPr>
      </w:pPr>
    </w:p>
    <w:p w:rsidR="00A37CC6" w:rsidRDefault="00224F4D">
      <w:pPr>
        <w:spacing w:before="1" w:line="249" w:lineRule="auto"/>
        <w:ind w:left="1050" w:right="6314" w:hanging="2"/>
        <w:rPr>
          <w:sz w:val="23"/>
        </w:rPr>
      </w:pPr>
      <w:r>
        <w:rPr>
          <w:color w:val="080808"/>
          <w:w w:val="105"/>
          <w:sz w:val="23"/>
        </w:rPr>
        <w:t>Comcast Business Communications 1701 JFK Blvd</w:t>
      </w:r>
    </w:p>
    <w:p w:rsidR="00A37CC6" w:rsidRDefault="00224F4D">
      <w:pPr>
        <w:spacing w:line="249" w:lineRule="auto"/>
        <w:ind w:left="1056" w:right="7606" w:hanging="7"/>
        <w:rPr>
          <w:sz w:val="23"/>
        </w:rPr>
      </w:pPr>
      <w:r>
        <w:rPr>
          <w:color w:val="080808"/>
          <w:sz w:val="23"/>
        </w:rPr>
        <w:t>Philadelphia, PA 19103 Attn: William Eubanks</w:t>
      </w:r>
    </w:p>
    <w:p w:rsidR="00A37CC6" w:rsidRDefault="00A37CC6">
      <w:pPr>
        <w:pStyle w:val="BodyText"/>
        <w:spacing w:before="9"/>
        <w:rPr>
          <w:sz w:val="23"/>
        </w:rPr>
      </w:pPr>
    </w:p>
    <w:p w:rsidR="00A37CC6" w:rsidRDefault="00224F4D">
      <w:pPr>
        <w:ind w:left="1049"/>
        <w:rPr>
          <w:sz w:val="23"/>
        </w:rPr>
      </w:pPr>
      <w:r>
        <w:rPr>
          <w:color w:val="080808"/>
          <w:sz w:val="23"/>
        </w:rPr>
        <w:t>Dear Mr. Eubanks:</w:t>
      </w:r>
    </w:p>
    <w:p w:rsidR="00A37CC6" w:rsidRDefault="00A37CC6">
      <w:pPr>
        <w:pStyle w:val="BodyText"/>
        <w:spacing w:before="6"/>
        <w:rPr>
          <w:sz w:val="25"/>
        </w:rPr>
      </w:pPr>
    </w:p>
    <w:p w:rsidR="00A37CC6" w:rsidRDefault="00224F4D">
      <w:pPr>
        <w:spacing w:line="249" w:lineRule="auto"/>
        <w:ind w:left="1055" w:right="812" w:hanging="4"/>
        <w:rPr>
          <w:sz w:val="23"/>
        </w:rPr>
      </w:pPr>
      <w:r>
        <w:rPr>
          <w:color w:val="080808"/>
          <w:w w:val="105"/>
          <w:sz w:val="23"/>
        </w:rPr>
        <w:t xml:space="preserve">This is to advise you that your company has been awarded a contract from our recent </w:t>
      </w:r>
      <w:r>
        <w:rPr>
          <w:b/>
          <w:color w:val="080808"/>
          <w:w w:val="105"/>
        </w:rPr>
        <w:t xml:space="preserve">RFP# Pl 7- 06, Wide Area Network Services. </w:t>
      </w:r>
      <w:r>
        <w:rPr>
          <w:color w:val="080808"/>
          <w:w w:val="105"/>
          <w:sz w:val="23"/>
        </w:rPr>
        <w:t>The effective date of this contract is July 1, 2017 and terminates on June 30, 2018.</w:t>
      </w:r>
    </w:p>
    <w:p w:rsidR="00A37CC6" w:rsidRDefault="00A37CC6">
      <w:pPr>
        <w:pStyle w:val="BodyText"/>
        <w:spacing w:before="4"/>
        <w:rPr>
          <w:sz w:val="24"/>
        </w:rPr>
      </w:pPr>
    </w:p>
    <w:p w:rsidR="00A37CC6" w:rsidRDefault="00224F4D">
      <w:pPr>
        <w:ind w:left="1056"/>
        <w:rPr>
          <w:sz w:val="23"/>
        </w:rPr>
      </w:pPr>
      <w:r>
        <w:rPr>
          <w:color w:val="080808"/>
          <w:w w:val="105"/>
          <w:sz w:val="23"/>
        </w:rPr>
        <w:t>This award is in accordance with the terms and conditions of the contract, any applicable</w:t>
      </w:r>
    </w:p>
    <w:p w:rsidR="00A37CC6" w:rsidRDefault="00224F4D">
      <w:pPr>
        <w:pStyle w:val="ListParagraph"/>
        <w:numPr>
          <w:ilvl w:val="0"/>
          <w:numId w:val="17"/>
        </w:numPr>
        <w:tabs>
          <w:tab w:val="left" w:pos="1060"/>
        </w:tabs>
        <w:spacing w:before="14"/>
        <w:ind w:right="0"/>
        <w:jc w:val="left"/>
        <w:rPr>
          <w:sz w:val="23"/>
        </w:rPr>
      </w:pPr>
      <w:r>
        <w:rPr>
          <w:color w:val="080808"/>
          <w:w w:val="105"/>
          <w:sz w:val="23"/>
        </w:rPr>
        <w:t>amendments and clarifications, and with the pricing to remain firm for the entire contract</w:t>
      </w:r>
      <w:r>
        <w:rPr>
          <w:color w:val="080808"/>
          <w:spacing w:val="-14"/>
          <w:w w:val="105"/>
          <w:sz w:val="23"/>
        </w:rPr>
        <w:t xml:space="preserve"> </w:t>
      </w:r>
      <w:r>
        <w:rPr>
          <w:color w:val="080808"/>
          <w:w w:val="105"/>
          <w:sz w:val="23"/>
        </w:rPr>
        <w:t>period.</w:t>
      </w:r>
    </w:p>
    <w:p w:rsidR="00A37CC6" w:rsidRDefault="00A37CC6">
      <w:pPr>
        <w:pStyle w:val="BodyText"/>
        <w:spacing w:before="1"/>
        <w:rPr>
          <w:sz w:val="25"/>
        </w:rPr>
      </w:pPr>
    </w:p>
    <w:p w:rsidR="00A37CC6" w:rsidRDefault="00224F4D">
      <w:pPr>
        <w:spacing w:line="249" w:lineRule="auto"/>
        <w:ind w:left="1061" w:right="812" w:hanging="2"/>
        <w:rPr>
          <w:sz w:val="23"/>
        </w:rPr>
      </w:pPr>
      <w:r>
        <w:rPr>
          <w:color w:val="080808"/>
          <w:w w:val="105"/>
          <w:sz w:val="23"/>
        </w:rPr>
        <w:t xml:space="preserve">This award letter is not an official order. If you have any questions about this award, please contact Brad Richardson at 770-781-6603 or </w:t>
      </w:r>
      <w:hyperlink r:id="rId8">
        <w:r>
          <w:rPr>
            <w:color w:val="080808"/>
            <w:w w:val="105"/>
            <w:sz w:val="23"/>
          </w:rPr>
          <w:t>bradrichardson@forsyth.k12.ga.us.</w:t>
        </w:r>
      </w:hyperlink>
      <w:r>
        <w:rPr>
          <w:color w:val="080808"/>
          <w:w w:val="105"/>
          <w:sz w:val="23"/>
        </w:rPr>
        <w:t xml:space="preserve"> We appreciate your interest in the Forsyth County School System and your participation in our bidding process.</w:t>
      </w:r>
    </w:p>
    <w:p w:rsidR="00A37CC6" w:rsidRDefault="00A37CC6">
      <w:pPr>
        <w:pStyle w:val="BodyText"/>
        <w:rPr>
          <w:sz w:val="26"/>
        </w:rPr>
      </w:pPr>
    </w:p>
    <w:p w:rsidR="00A37CC6" w:rsidRDefault="00A37CC6">
      <w:pPr>
        <w:pStyle w:val="BodyText"/>
        <w:rPr>
          <w:sz w:val="26"/>
        </w:rPr>
      </w:pPr>
    </w:p>
    <w:p w:rsidR="00A37CC6" w:rsidRDefault="0012760E">
      <w:pPr>
        <w:spacing w:before="225"/>
        <w:ind w:left="1067"/>
        <w:rPr>
          <w:sz w:val="23"/>
        </w:rPr>
      </w:pPr>
      <w:r>
        <w:pict>
          <v:group id="_x0000_s1032" style="position:absolute;left:0;text-align:left;margin-left:58.9pt;margin-top:39.55pt;width:249.8pt;height:43.05pt;z-index:-252619776;mso-position-horizontal-relative:page" coordorigin="1178,791" coordsize="4996,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177;top:790;width:2899;height:707">
              <v:imagedata r:id="rId9" o:title=""/>
            </v:shape>
            <v:shape id="_x0000_s1034" type="#_x0000_t75" style="position:absolute;left:5288;top:1429;width:885;height:222">
              <v:imagedata r:id="rId10" o:title=""/>
            </v:shape>
            <v:line id="_x0000_s1033" style="position:absolute" from="4077,1382" to="5288,1382" strokeweight=".33908mm"/>
            <w10:wrap anchorx="page"/>
          </v:group>
        </w:pict>
      </w:r>
      <w:r w:rsidR="00224F4D">
        <w:rPr>
          <w:color w:val="080808"/>
          <w:w w:val="105"/>
          <w:sz w:val="23"/>
        </w:rPr>
        <w:t>Sincerely:</w:t>
      </w:r>
    </w:p>
    <w:p w:rsidR="00A37CC6" w:rsidRDefault="00A37CC6">
      <w:pPr>
        <w:pStyle w:val="BodyText"/>
        <w:rPr>
          <w:sz w:val="26"/>
        </w:rPr>
      </w:pPr>
    </w:p>
    <w:p w:rsidR="00A37CC6" w:rsidRDefault="00A37CC6">
      <w:pPr>
        <w:pStyle w:val="BodyText"/>
        <w:rPr>
          <w:sz w:val="26"/>
        </w:rPr>
      </w:pPr>
    </w:p>
    <w:p w:rsidR="00A37CC6" w:rsidRDefault="00A37CC6">
      <w:pPr>
        <w:pStyle w:val="BodyText"/>
        <w:rPr>
          <w:sz w:val="26"/>
        </w:rPr>
      </w:pPr>
    </w:p>
    <w:p w:rsidR="00A37CC6" w:rsidRDefault="00224F4D">
      <w:pPr>
        <w:spacing w:before="213" w:line="252" w:lineRule="auto"/>
        <w:ind w:left="1078" w:right="7606" w:hanging="1"/>
        <w:rPr>
          <w:sz w:val="23"/>
        </w:rPr>
      </w:pPr>
      <w:r>
        <w:rPr>
          <w:color w:val="080808"/>
          <w:w w:val="105"/>
          <w:sz w:val="23"/>
        </w:rPr>
        <w:t>Brad Richardson Purchasing Director</w:t>
      </w:r>
    </w:p>
    <w:p w:rsidR="00A37CC6" w:rsidRDefault="00A37CC6">
      <w:pPr>
        <w:pStyle w:val="BodyText"/>
        <w:rPr>
          <w:sz w:val="26"/>
        </w:rPr>
      </w:pPr>
    </w:p>
    <w:p w:rsidR="00A37CC6" w:rsidRDefault="00A37CC6">
      <w:pPr>
        <w:pStyle w:val="BodyText"/>
        <w:rPr>
          <w:sz w:val="26"/>
        </w:rPr>
      </w:pPr>
    </w:p>
    <w:p w:rsidR="00A37CC6" w:rsidRDefault="00A37CC6">
      <w:pPr>
        <w:pStyle w:val="BodyText"/>
        <w:spacing w:before="5"/>
        <w:rPr>
          <w:sz w:val="30"/>
        </w:rPr>
      </w:pPr>
    </w:p>
    <w:p w:rsidR="00A37CC6" w:rsidRDefault="00224F4D">
      <w:pPr>
        <w:tabs>
          <w:tab w:val="left" w:pos="1718"/>
        </w:tabs>
        <w:spacing w:before="1"/>
        <w:ind w:left="1710" w:right="5251" w:hanging="631"/>
        <w:rPr>
          <w:sz w:val="20"/>
        </w:rPr>
      </w:pPr>
      <w:r>
        <w:rPr>
          <w:color w:val="080808"/>
          <w:sz w:val="20"/>
        </w:rPr>
        <w:t>cc:</w:t>
      </w:r>
      <w:r>
        <w:rPr>
          <w:color w:val="080808"/>
          <w:sz w:val="20"/>
        </w:rPr>
        <w:tab/>
      </w:r>
      <w:r>
        <w:rPr>
          <w:color w:val="080808"/>
          <w:sz w:val="20"/>
        </w:rPr>
        <w:tab/>
        <w:t xml:space="preserve">Mike </w:t>
      </w:r>
      <w:r>
        <w:rPr>
          <w:color w:val="212121"/>
          <w:sz w:val="20"/>
        </w:rPr>
        <w:t xml:space="preserve">Evans, </w:t>
      </w:r>
      <w:r>
        <w:rPr>
          <w:color w:val="080808"/>
          <w:sz w:val="20"/>
        </w:rPr>
        <w:t xml:space="preserve">Chief Technology </w:t>
      </w:r>
      <w:r>
        <w:rPr>
          <w:color w:val="080808"/>
          <w:sz w:val="19"/>
        </w:rPr>
        <w:t xml:space="preserve">&amp; </w:t>
      </w:r>
      <w:r>
        <w:rPr>
          <w:color w:val="080808"/>
          <w:sz w:val="20"/>
        </w:rPr>
        <w:t>Information</w:t>
      </w:r>
      <w:r>
        <w:rPr>
          <w:color w:val="080808"/>
          <w:spacing w:val="-32"/>
          <w:sz w:val="20"/>
        </w:rPr>
        <w:t xml:space="preserve"> </w:t>
      </w:r>
      <w:r>
        <w:rPr>
          <w:color w:val="080808"/>
          <w:sz w:val="20"/>
        </w:rPr>
        <w:t>Officer Tim Fleming, Director of Technology</w:t>
      </w:r>
      <w:r>
        <w:rPr>
          <w:color w:val="080808"/>
          <w:spacing w:val="16"/>
          <w:sz w:val="20"/>
        </w:rPr>
        <w:t xml:space="preserve"> </w:t>
      </w:r>
      <w:r>
        <w:rPr>
          <w:color w:val="080808"/>
          <w:sz w:val="20"/>
        </w:rPr>
        <w:t>Services</w:t>
      </w:r>
    </w:p>
    <w:p w:rsidR="00A37CC6" w:rsidRDefault="00A37CC6">
      <w:pPr>
        <w:rPr>
          <w:sz w:val="20"/>
        </w:rPr>
        <w:sectPr w:rsidR="00A37CC6">
          <w:type w:val="continuous"/>
          <w:pgSz w:w="12240" w:h="15840"/>
          <w:pgMar w:top="620" w:right="580" w:bottom="280" w:left="360" w:header="720" w:footer="720" w:gutter="0"/>
          <w:cols w:space="720"/>
        </w:sectPr>
      </w:pPr>
    </w:p>
    <w:p w:rsidR="00A37CC6" w:rsidRDefault="00224F4D">
      <w:pPr>
        <w:spacing w:before="74" w:line="249" w:lineRule="auto"/>
        <w:ind w:left="3782" w:right="3211" w:hanging="738"/>
        <w:rPr>
          <w:b/>
          <w:sz w:val="27"/>
        </w:rPr>
      </w:pPr>
      <w:r>
        <w:rPr>
          <w:b/>
          <w:w w:val="105"/>
          <w:sz w:val="27"/>
        </w:rPr>
        <w:lastRenderedPageBreak/>
        <w:t>Comcast Business Communications, LLC Dark Fiber Lease Agreement</w:t>
      </w:r>
    </w:p>
    <w:p w:rsidR="00A37CC6" w:rsidRDefault="00224F4D">
      <w:pPr>
        <w:spacing w:before="208"/>
        <w:ind w:left="285" w:right="351" w:firstLine="1"/>
        <w:jc w:val="both"/>
      </w:pPr>
      <w:r>
        <w:t>This</w:t>
      </w:r>
      <w:r>
        <w:rPr>
          <w:spacing w:val="-12"/>
        </w:rPr>
        <w:t xml:space="preserve"> </w:t>
      </w:r>
      <w:r>
        <w:t>Dark</w:t>
      </w:r>
      <w:r>
        <w:rPr>
          <w:spacing w:val="-15"/>
        </w:rPr>
        <w:t xml:space="preserve"> </w:t>
      </w:r>
      <w:r>
        <w:t>Fiber</w:t>
      </w:r>
      <w:r>
        <w:rPr>
          <w:spacing w:val="-13"/>
        </w:rPr>
        <w:t xml:space="preserve"> </w:t>
      </w:r>
      <w:r>
        <w:t>Lease</w:t>
      </w:r>
      <w:r>
        <w:rPr>
          <w:spacing w:val="-14"/>
        </w:rPr>
        <w:t xml:space="preserve"> </w:t>
      </w:r>
      <w:r>
        <w:t>Agreement</w:t>
      </w:r>
      <w:r>
        <w:rPr>
          <w:spacing w:val="-5"/>
        </w:rPr>
        <w:t xml:space="preserve"> </w:t>
      </w:r>
      <w:r>
        <w:t>("Agreement")</w:t>
      </w:r>
      <w:r>
        <w:rPr>
          <w:spacing w:val="2"/>
        </w:rPr>
        <w:t xml:space="preserve"> </w:t>
      </w:r>
      <w:r>
        <w:t>is</w:t>
      </w:r>
      <w:r>
        <w:rPr>
          <w:spacing w:val="-18"/>
        </w:rPr>
        <w:t xml:space="preserve"> </w:t>
      </w:r>
      <w:r>
        <w:t>made</w:t>
      </w:r>
      <w:r>
        <w:rPr>
          <w:spacing w:val="-14"/>
        </w:rPr>
        <w:t xml:space="preserve"> </w:t>
      </w:r>
      <w:r>
        <w:t>on</w:t>
      </w:r>
      <w:r>
        <w:rPr>
          <w:spacing w:val="-11"/>
        </w:rPr>
        <w:t xml:space="preserve"> </w:t>
      </w:r>
      <w:r>
        <w:t>the</w:t>
      </w:r>
      <w:r>
        <w:rPr>
          <w:spacing w:val="-13"/>
        </w:rPr>
        <w:t xml:space="preserve"> </w:t>
      </w:r>
      <w:r>
        <w:t>10th</w:t>
      </w:r>
      <w:r>
        <w:rPr>
          <w:spacing w:val="-10"/>
        </w:rPr>
        <w:t xml:space="preserve"> </w:t>
      </w:r>
      <w:r>
        <w:t>day</w:t>
      </w:r>
      <w:r>
        <w:rPr>
          <w:spacing w:val="-14"/>
        </w:rPr>
        <w:t xml:space="preserve"> </w:t>
      </w:r>
      <w:r>
        <w:t>of</w:t>
      </w:r>
      <w:r>
        <w:rPr>
          <w:spacing w:val="-18"/>
        </w:rPr>
        <w:t xml:space="preserve"> </w:t>
      </w:r>
      <w:r>
        <w:t>May</w:t>
      </w:r>
      <w:r>
        <w:rPr>
          <w:spacing w:val="-15"/>
        </w:rPr>
        <w:t xml:space="preserve"> </w:t>
      </w:r>
      <w:r>
        <w:t>2017</w:t>
      </w:r>
      <w:r>
        <w:rPr>
          <w:spacing w:val="-15"/>
        </w:rPr>
        <w:t xml:space="preserve"> </w:t>
      </w:r>
      <w:r>
        <w:t>("Effective</w:t>
      </w:r>
      <w:r>
        <w:rPr>
          <w:spacing w:val="-5"/>
        </w:rPr>
        <w:t xml:space="preserve"> </w:t>
      </w:r>
      <w:r>
        <w:t>Date")</w:t>
      </w:r>
      <w:r>
        <w:rPr>
          <w:spacing w:val="-11"/>
        </w:rPr>
        <w:t xml:space="preserve"> </w:t>
      </w:r>
      <w:r>
        <w:t>by</w:t>
      </w:r>
      <w:r>
        <w:rPr>
          <w:spacing w:val="-16"/>
        </w:rPr>
        <w:t xml:space="preserve"> </w:t>
      </w:r>
      <w:r>
        <w:t>and between Comcast Business</w:t>
      </w:r>
      <w:r>
        <w:rPr>
          <w:spacing w:val="-8"/>
        </w:rPr>
        <w:t xml:space="preserve"> </w:t>
      </w:r>
      <w:r>
        <w:t>Communications,</w:t>
      </w:r>
      <w:r>
        <w:rPr>
          <w:spacing w:val="-14"/>
        </w:rPr>
        <w:t xml:space="preserve"> </w:t>
      </w:r>
      <w:r>
        <w:t>LLC</w:t>
      </w:r>
      <w:r>
        <w:rPr>
          <w:spacing w:val="-12"/>
        </w:rPr>
        <w:t xml:space="preserve"> </w:t>
      </w:r>
      <w:r>
        <w:t>("Company</w:t>
      </w:r>
      <w:r>
        <w:rPr>
          <w:spacing w:val="2"/>
        </w:rPr>
        <w:t xml:space="preserve"> </w:t>
      </w:r>
      <w:r>
        <w:t>or</w:t>
      </w:r>
      <w:r>
        <w:rPr>
          <w:spacing w:val="-18"/>
        </w:rPr>
        <w:t xml:space="preserve"> </w:t>
      </w:r>
      <w:r>
        <w:t>Comcast")</w:t>
      </w:r>
      <w:r>
        <w:rPr>
          <w:spacing w:val="3"/>
        </w:rPr>
        <w:t xml:space="preserve"> </w:t>
      </w:r>
      <w:r>
        <w:t>with</w:t>
      </w:r>
      <w:r>
        <w:rPr>
          <w:spacing w:val="-2"/>
        </w:rPr>
        <w:t xml:space="preserve"> </w:t>
      </w:r>
      <w:r>
        <w:t>offices</w:t>
      </w:r>
      <w:r>
        <w:rPr>
          <w:spacing w:val="-3"/>
        </w:rPr>
        <w:t xml:space="preserve"> </w:t>
      </w:r>
      <w:r>
        <w:t>located</w:t>
      </w:r>
      <w:r>
        <w:rPr>
          <w:spacing w:val="3"/>
        </w:rPr>
        <w:t xml:space="preserve"> </w:t>
      </w:r>
      <w:r>
        <w:t>at</w:t>
      </w:r>
      <w:r>
        <w:rPr>
          <w:spacing w:val="-12"/>
        </w:rPr>
        <w:t xml:space="preserve"> </w:t>
      </w:r>
      <w:r>
        <w:t>1701</w:t>
      </w:r>
      <w:r>
        <w:rPr>
          <w:spacing w:val="-10"/>
        </w:rPr>
        <w:t xml:space="preserve"> </w:t>
      </w:r>
      <w:r>
        <w:t>JFK</w:t>
      </w:r>
      <w:r>
        <w:rPr>
          <w:spacing w:val="-10"/>
        </w:rPr>
        <w:t xml:space="preserve"> </w:t>
      </w:r>
      <w:r>
        <w:t>Blvd/</w:t>
      </w:r>
      <w:r>
        <w:rPr>
          <w:spacing w:val="-11"/>
        </w:rPr>
        <w:t xml:space="preserve"> </w:t>
      </w:r>
      <w:r>
        <w:t>One</w:t>
      </w:r>
      <w:r>
        <w:rPr>
          <w:spacing w:val="-17"/>
        </w:rPr>
        <w:t xml:space="preserve"> </w:t>
      </w:r>
      <w:r>
        <w:t>Comcast Center, Philadelphia, PA 19103 and FORSYTH COUNTY SCHOOL DISTRICT ("Customer"), with offices located at 1120 DAHLONEGA HIGHWAY, CUMMING, FORSYTH, GA 30040-4536. Herein, the above shall be collectively referred to as the "Parties" and individually as</w:t>
      </w:r>
      <w:r>
        <w:rPr>
          <w:spacing w:val="12"/>
        </w:rPr>
        <w:t xml:space="preserve"> </w:t>
      </w:r>
      <w:r>
        <w:t>"Party".</w:t>
      </w:r>
    </w:p>
    <w:p w:rsidR="00A37CC6" w:rsidRDefault="00A37CC6">
      <w:pPr>
        <w:pStyle w:val="BodyText"/>
        <w:spacing w:before="6"/>
        <w:rPr>
          <w:sz w:val="21"/>
        </w:rPr>
      </w:pPr>
    </w:p>
    <w:p w:rsidR="00A37CC6" w:rsidRDefault="00224F4D">
      <w:pPr>
        <w:spacing w:line="300" w:lineRule="auto"/>
        <w:ind w:left="606" w:right="3651"/>
      </w:pPr>
      <w:r>
        <w:t>Description of Facilities ("Facilities") to be provided by Company to Customer: Dark fiber strands as set forth in Schedule A attached hereto.</w:t>
      </w:r>
    </w:p>
    <w:p w:rsidR="00A37CC6" w:rsidRDefault="00A37CC6">
      <w:pPr>
        <w:pStyle w:val="BodyText"/>
        <w:rPr>
          <w:sz w:val="20"/>
        </w:rPr>
      </w:pPr>
    </w:p>
    <w:p w:rsidR="00A37CC6" w:rsidRDefault="00A37CC6">
      <w:pPr>
        <w:pStyle w:val="BodyText"/>
        <w:spacing w:before="2" w:after="1"/>
        <w:rPr>
          <w:sz w:val="12"/>
        </w:r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0"/>
        <w:gridCol w:w="1963"/>
        <w:gridCol w:w="4266"/>
      </w:tblGrid>
      <w:tr w:rsidR="00A37CC6" w:rsidTr="0012760E">
        <w:trPr>
          <w:trHeight w:val="278"/>
          <w:tblHeader/>
        </w:trPr>
        <w:tc>
          <w:tcPr>
            <w:tcW w:w="4070" w:type="dxa"/>
            <w:tcBorders>
              <w:right w:val="nil"/>
            </w:tcBorders>
          </w:tcPr>
          <w:p w:rsidR="00A37CC6" w:rsidRDefault="00224F4D">
            <w:pPr>
              <w:pStyle w:val="TableParagraph"/>
              <w:spacing w:before="5" w:line="252" w:lineRule="exact"/>
              <w:ind w:left="113"/>
            </w:pPr>
            <w:bookmarkStart w:id="0" w:name="_GoBack"/>
            <w:r>
              <w:t>Term of Agreement (months): Sixty (60)</w:t>
            </w:r>
          </w:p>
        </w:tc>
        <w:tc>
          <w:tcPr>
            <w:tcW w:w="6229" w:type="dxa"/>
            <w:gridSpan w:val="2"/>
            <w:tcBorders>
              <w:left w:val="nil"/>
            </w:tcBorders>
          </w:tcPr>
          <w:p w:rsidR="00A37CC6" w:rsidRDefault="00224F4D">
            <w:pPr>
              <w:pStyle w:val="TableParagraph"/>
              <w:spacing w:before="0" w:line="258" w:lineRule="exact"/>
              <w:ind w:left="139" w:right="484"/>
              <w:jc w:val="center"/>
            </w:pPr>
            <w:r>
              <w:rPr>
                <w:rFonts w:ascii="Arial"/>
                <w:sz w:val="29"/>
              </w:rPr>
              <w:t xml:space="preserve">I </w:t>
            </w:r>
            <w:r>
              <w:t>Agreement Number: GA-BHarme-050917-01</w:t>
            </w:r>
          </w:p>
        </w:tc>
      </w:tr>
      <w:tr w:rsidR="00A37CC6" w:rsidTr="0012760E">
        <w:trPr>
          <w:trHeight w:val="225"/>
          <w:tblHeader/>
        </w:trPr>
        <w:tc>
          <w:tcPr>
            <w:tcW w:w="4070" w:type="dxa"/>
            <w:tcBorders>
              <w:right w:val="nil"/>
            </w:tcBorders>
          </w:tcPr>
          <w:p w:rsidR="00A37CC6" w:rsidRDefault="00224F4D">
            <w:pPr>
              <w:pStyle w:val="TableParagraph"/>
              <w:spacing w:before="0" w:line="205" w:lineRule="exact"/>
              <w:ind w:left="113"/>
            </w:pPr>
            <w:r>
              <w:t>Non-Recurring Charges ("NRC''): $0.00</w:t>
            </w:r>
          </w:p>
        </w:tc>
        <w:tc>
          <w:tcPr>
            <w:tcW w:w="6229" w:type="dxa"/>
            <w:gridSpan w:val="2"/>
            <w:tcBorders>
              <w:left w:val="nil"/>
            </w:tcBorders>
          </w:tcPr>
          <w:p w:rsidR="00A37CC6" w:rsidRDefault="00224F4D">
            <w:pPr>
              <w:pStyle w:val="TableParagraph"/>
              <w:spacing w:before="0" w:line="205" w:lineRule="exact"/>
              <w:ind w:left="822" w:right="212"/>
              <w:jc w:val="center"/>
            </w:pPr>
            <w:r>
              <w:rPr>
                <w:rFonts w:ascii="Arial"/>
                <w:sz w:val="29"/>
              </w:rPr>
              <w:t xml:space="preserve">I </w:t>
            </w:r>
            <w:r>
              <w:t>Monthly Recurring Charges ("MRC"): $47,500.00</w:t>
            </w:r>
          </w:p>
        </w:tc>
      </w:tr>
      <w:tr w:rsidR="00A37CC6" w:rsidTr="0012760E">
        <w:trPr>
          <w:trHeight w:val="268"/>
          <w:tblHeader/>
        </w:trPr>
        <w:tc>
          <w:tcPr>
            <w:tcW w:w="10299" w:type="dxa"/>
            <w:gridSpan w:val="3"/>
          </w:tcPr>
          <w:p w:rsidR="00A37CC6" w:rsidRDefault="00224F4D">
            <w:pPr>
              <w:pStyle w:val="TableParagraph"/>
              <w:spacing w:before="5" w:line="243" w:lineRule="exact"/>
              <w:ind w:left="118"/>
            </w:pPr>
            <w:r>
              <w:t>Any Additional Charges/Explanation:</w:t>
            </w:r>
          </w:p>
        </w:tc>
      </w:tr>
      <w:tr w:rsidR="00A37CC6" w:rsidTr="0012760E">
        <w:trPr>
          <w:trHeight w:val="273"/>
          <w:tblHeader/>
        </w:trPr>
        <w:tc>
          <w:tcPr>
            <w:tcW w:w="4070" w:type="dxa"/>
            <w:tcBorders>
              <w:right w:val="nil"/>
            </w:tcBorders>
          </w:tcPr>
          <w:p w:rsidR="00A37CC6" w:rsidRDefault="00224F4D">
            <w:pPr>
              <w:pStyle w:val="TableParagraph"/>
              <w:spacing w:before="1" w:line="252" w:lineRule="exact"/>
              <w:ind w:left="118"/>
            </w:pPr>
            <w:r>
              <w:t>Number of Sites: Thirty-One (31)</w:t>
            </w:r>
          </w:p>
        </w:tc>
        <w:tc>
          <w:tcPr>
            <w:tcW w:w="6229" w:type="dxa"/>
            <w:gridSpan w:val="2"/>
            <w:tcBorders>
              <w:left w:val="nil"/>
            </w:tcBorders>
          </w:tcPr>
          <w:p w:rsidR="00A37CC6" w:rsidRDefault="00224F4D">
            <w:pPr>
              <w:pStyle w:val="TableParagraph"/>
              <w:spacing w:before="0" w:line="253" w:lineRule="exact"/>
              <w:ind w:left="341"/>
            </w:pPr>
            <w:r>
              <w:rPr>
                <w:rFonts w:ascii="Arial"/>
                <w:sz w:val="29"/>
              </w:rPr>
              <w:t xml:space="preserve">I </w:t>
            </w:r>
            <w:r>
              <w:t>Facility Availability Date: On or after July 1, 2017</w:t>
            </w:r>
          </w:p>
        </w:tc>
      </w:tr>
      <w:tr w:rsidR="00A37CC6" w:rsidTr="0012760E">
        <w:trPr>
          <w:trHeight w:val="2180"/>
          <w:tblHeader/>
        </w:trPr>
        <w:tc>
          <w:tcPr>
            <w:tcW w:w="10299" w:type="dxa"/>
            <w:gridSpan w:val="3"/>
          </w:tcPr>
          <w:p w:rsidR="00A37CC6" w:rsidRDefault="00224F4D">
            <w:pPr>
              <w:pStyle w:val="TableParagraph"/>
              <w:spacing w:before="0" w:line="235" w:lineRule="exact"/>
              <w:ind w:left="118"/>
              <w:jc w:val="both"/>
            </w:pPr>
            <w:r>
              <w:t xml:space="preserve">Notes </w:t>
            </w:r>
            <w:r>
              <w:rPr>
                <w:rFonts w:ascii="Arial"/>
                <w:i/>
              </w:rPr>
              <w:t xml:space="preserve">I </w:t>
            </w:r>
            <w:r>
              <w:t>Comments:</w:t>
            </w:r>
          </w:p>
          <w:p w:rsidR="00A37CC6" w:rsidRDefault="00224F4D">
            <w:pPr>
              <w:pStyle w:val="TableParagraph"/>
              <w:numPr>
                <w:ilvl w:val="0"/>
                <w:numId w:val="16"/>
              </w:numPr>
              <w:tabs>
                <w:tab w:val="left" w:pos="486"/>
              </w:tabs>
              <w:spacing w:before="78"/>
              <w:jc w:val="both"/>
              <w:rPr>
                <w:rFonts w:ascii="Arial"/>
                <w:sz w:val="19"/>
              </w:rPr>
            </w:pPr>
            <w:r>
              <w:t>E-Rate Funding to be sought solely by Customer; Company SPIN is</w:t>
            </w:r>
            <w:r>
              <w:rPr>
                <w:spacing w:val="18"/>
              </w:rPr>
              <w:t xml:space="preserve"> </w:t>
            </w:r>
            <w:r>
              <w:t>143003990</w:t>
            </w:r>
          </w:p>
          <w:p w:rsidR="00A37CC6" w:rsidRDefault="00224F4D">
            <w:pPr>
              <w:pStyle w:val="TableParagraph"/>
              <w:numPr>
                <w:ilvl w:val="0"/>
                <w:numId w:val="16"/>
              </w:numPr>
              <w:tabs>
                <w:tab w:val="left" w:pos="488"/>
              </w:tabs>
              <w:spacing w:before="79"/>
              <w:ind w:left="487" w:right="82" w:hanging="368"/>
              <w:jc w:val="both"/>
            </w:pPr>
            <w:r>
              <w:t>The mutual execution of this new Network Service Agreement No. GA-BHarme-050917-01 shall commence the termination, in full and without penalty, of the Network Services Agreement No. GA-59001-030711-01 between the Parties. In the event this Network Services Agreement No. GA-BHarme-050917-01 is not mutually executed, the former Network Services Agreement No. GA-59001-030711-01 shall remain in full force and</w:t>
            </w:r>
            <w:r>
              <w:rPr>
                <w:spacing w:val="6"/>
              </w:rPr>
              <w:t xml:space="preserve"> </w:t>
            </w:r>
            <w:r>
              <w:t>effect.</w:t>
            </w:r>
          </w:p>
        </w:tc>
      </w:tr>
      <w:tr w:rsidR="00A37CC6" w:rsidTr="0012760E">
        <w:trPr>
          <w:trHeight w:val="249"/>
          <w:tblHeader/>
        </w:trPr>
        <w:tc>
          <w:tcPr>
            <w:tcW w:w="6033" w:type="dxa"/>
            <w:gridSpan w:val="2"/>
          </w:tcPr>
          <w:p w:rsidR="00A37CC6" w:rsidRDefault="00224F4D">
            <w:pPr>
              <w:pStyle w:val="TableParagraph"/>
              <w:tabs>
                <w:tab w:val="left" w:pos="1811"/>
              </w:tabs>
              <w:spacing w:before="1" w:line="228" w:lineRule="exact"/>
              <w:ind w:left="130"/>
            </w:pPr>
            <w:r>
              <w:t>Sales Person:</w:t>
            </w:r>
            <w:r>
              <w:tab/>
              <w:t>Bryan</w:t>
            </w:r>
            <w:r>
              <w:rPr>
                <w:spacing w:val="13"/>
              </w:rPr>
              <w:t xml:space="preserve"> </w:t>
            </w:r>
            <w:proofErr w:type="spellStart"/>
            <w:r>
              <w:t>Harmeyer</w:t>
            </w:r>
            <w:proofErr w:type="spellEnd"/>
          </w:p>
        </w:tc>
        <w:tc>
          <w:tcPr>
            <w:tcW w:w="4266" w:type="dxa"/>
          </w:tcPr>
          <w:p w:rsidR="00A37CC6" w:rsidRDefault="00224F4D">
            <w:pPr>
              <w:pStyle w:val="TableParagraph"/>
              <w:spacing w:before="1" w:line="228" w:lineRule="exact"/>
              <w:ind w:left="118"/>
            </w:pPr>
            <w:r>
              <w:t>Telephone Number: (770) 559-2709</w:t>
            </w:r>
          </w:p>
        </w:tc>
      </w:tr>
      <w:tr w:rsidR="00A37CC6" w:rsidTr="0012760E">
        <w:trPr>
          <w:trHeight w:val="254"/>
          <w:tblHeader/>
        </w:trPr>
        <w:tc>
          <w:tcPr>
            <w:tcW w:w="6033" w:type="dxa"/>
            <w:gridSpan w:val="2"/>
          </w:tcPr>
          <w:p w:rsidR="00A37CC6" w:rsidRDefault="00224F4D">
            <w:pPr>
              <w:pStyle w:val="TableParagraph"/>
              <w:spacing w:before="5" w:line="228" w:lineRule="exact"/>
              <w:ind w:left="131"/>
            </w:pPr>
            <w:r>
              <w:t>General Manager: Kenneth Thomas</w:t>
            </w:r>
          </w:p>
        </w:tc>
        <w:tc>
          <w:tcPr>
            <w:tcW w:w="4266" w:type="dxa"/>
          </w:tcPr>
          <w:p w:rsidR="00A37CC6" w:rsidRDefault="00224F4D">
            <w:pPr>
              <w:pStyle w:val="TableParagraph"/>
              <w:spacing w:before="5" w:line="228" w:lineRule="exact"/>
              <w:ind w:left="118"/>
            </w:pPr>
            <w:r>
              <w:t>Telephone Number: (770) 559-2662</w:t>
            </w:r>
          </w:p>
        </w:tc>
      </w:tr>
      <w:tr w:rsidR="00A37CC6" w:rsidTr="0012760E">
        <w:trPr>
          <w:trHeight w:val="273"/>
          <w:tblHeader/>
        </w:trPr>
        <w:tc>
          <w:tcPr>
            <w:tcW w:w="6033" w:type="dxa"/>
            <w:gridSpan w:val="2"/>
          </w:tcPr>
          <w:p w:rsidR="00A37CC6" w:rsidRDefault="00224F4D">
            <w:pPr>
              <w:pStyle w:val="TableParagraph"/>
              <w:spacing w:before="1" w:line="252" w:lineRule="exact"/>
              <w:ind w:left="130"/>
            </w:pPr>
            <w:r>
              <w:t>Customer Contact: Mark Klingler</w:t>
            </w:r>
          </w:p>
        </w:tc>
        <w:tc>
          <w:tcPr>
            <w:tcW w:w="4266" w:type="dxa"/>
          </w:tcPr>
          <w:p w:rsidR="00A37CC6" w:rsidRDefault="00224F4D">
            <w:pPr>
              <w:pStyle w:val="TableParagraph"/>
              <w:spacing w:before="1" w:line="252" w:lineRule="exact"/>
              <w:ind w:left="118"/>
            </w:pPr>
            <w:r>
              <w:t>Telephone Number: (770) 887-2461</w:t>
            </w:r>
          </w:p>
        </w:tc>
      </w:tr>
      <w:bookmarkEnd w:id="0"/>
    </w:tbl>
    <w:p w:rsidR="00A37CC6" w:rsidRDefault="00A37CC6">
      <w:pPr>
        <w:pStyle w:val="BodyText"/>
        <w:spacing w:before="7"/>
        <w:rPr>
          <w:sz w:val="12"/>
        </w:rPr>
      </w:pPr>
    </w:p>
    <w:p w:rsidR="00A37CC6" w:rsidRDefault="00224F4D">
      <w:pPr>
        <w:spacing w:before="91"/>
        <w:ind w:left="314" w:right="594" w:hanging="4"/>
        <w:jc w:val="both"/>
      </w:pPr>
      <w:r>
        <w:t xml:space="preserve">This Agreement sets forth the terms and conditions under which Comcast will provide the Facilities identified above to Customer. This Agreement consists of this document ("Cover Page"), the standard General Terms and Conditions attached hereto ("General Terms and Conditions"), and Schedule A, and any jointly executed amendments ("Amendments"), collectively referred to as the "Agreement." In the event of any inconsistency among these documents, precedence will be as follows: </w:t>
      </w:r>
      <w:r>
        <w:rPr>
          <w:sz w:val="21"/>
        </w:rPr>
        <w:t xml:space="preserve">(1) </w:t>
      </w:r>
      <w:r>
        <w:t>Amendments, (2) General Terms and Conditions, (3) this Cover Page, and (4) Schedules. This Agreement shall commence and become a legally binding agreement upon mutual execution of this Cover Page by the Parties. The Agreement shall terminate as set forth in the General Terms and Conditions. All</w:t>
      </w:r>
      <w:r>
        <w:rPr>
          <w:spacing w:val="-4"/>
        </w:rPr>
        <w:t xml:space="preserve"> </w:t>
      </w:r>
      <w:r>
        <w:t>capitalized</w:t>
      </w:r>
      <w:r>
        <w:rPr>
          <w:spacing w:val="13"/>
        </w:rPr>
        <w:t xml:space="preserve"> </w:t>
      </w:r>
      <w:r>
        <w:t>terms</w:t>
      </w:r>
      <w:r>
        <w:rPr>
          <w:spacing w:val="-1"/>
        </w:rPr>
        <w:t xml:space="preserve"> </w:t>
      </w:r>
      <w:r>
        <w:t>not</w:t>
      </w:r>
      <w:r>
        <w:rPr>
          <w:spacing w:val="-10"/>
        </w:rPr>
        <w:t xml:space="preserve"> </w:t>
      </w:r>
      <w:r>
        <w:t>defined</w:t>
      </w:r>
      <w:r>
        <w:rPr>
          <w:spacing w:val="2"/>
        </w:rPr>
        <w:t xml:space="preserve"> </w:t>
      </w:r>
      <w:r>
        <w:t>on</w:t>
      </w:r>
      <w:r>
        <w:rPr>
          <w:spacing w:val="-5"/>
        </w:rPr>
        <w:t xml:space="preserve"> </w:t>
      </w:r>
      <w:r>
        <w:t>this</w:t>
      </w:r>
      <w:r>
        <w:rPr>
          <w:spacing w:val="-14"/>
        </w:rPr>
        <w:t xml:space="preserve"> </w:t>
      </w:r>
      <w:r>
        <w:t>Cover</w:t>
      </w:r>
      <w:r>
        <w:rPr>
          <w:spacing w:val="-2"/>
        </w:rPr>
        <w:t xml:space="preserve"> </w:t>
      </w:r>
      <w:r>
        <w:t>Page</w:t>
      </w:r>
      <w:r>
        <w:rPr>
          <w:spacing w:val="-14"/>
        </w:rPr>
        <w:t xml:space="preserve"> </w:t>
      </w:r>
      <w:r>
        <w:t>shall</w:t>
      </w:r>
      <w:r>
        <w:rPr>
          <w:spacing w:val="1"/>
        </w:rPr>
        <w:t xml:space="preserve"> </w:t>
      </w:r>
      <w:r>
        <w:t>have</w:t>
      </w:r>
      <w:r>
        <w:rPr>
          <w:spacing w:val="-8"/>
        </w:rPr>
        <w:t xml:space="preserve"> </w:t>
      </w:r>
      <w:r>
        <w:t>the</w:t>
      </w:r>
      <w:r>
        <w:rPr>
          <w:spacing w:val="-8"/>
        </w:rPr>
        <w:t xml:space="preserve"> </w:t>
      </w:r>
      <w:r>
        <w:t>definitions</w:t>
      </w:r>
      <w:r>
        <w:rPr>
          <w:spacing w:val="1"/>
        </w:rPr>
        <w:t xml:space="preserve"> </w:t>
      </w:r>
      <w:r>
        <w:t>given</w:t>
      </w:r>
      <w:r>
        <w:rPr>
          <w:spacing w:val="1"/>
        </w:rPr>
        <w:t xml:space="preserve"> </w:t>
      </w:r>
      <w:r>
        <w:t>to</w:t>
      </w:r>
      <w:r>
        <w:rPr>
          <w:spacing w:val="-16"/>
        </w:rPr>
        <w:t xml:space="preserve"> </w:t>
      </w:r>
      <w:r>
        <w:t>them</w:t>
      </w:r>
      <w:r>
        <w:rPr>
          <w:spacing w:val="7"/>
        </w:rPr>
        <w:t xml:space="preserve"> </w:t>
      </w:r>
      <w:r>
        <w:t>in</w:t>
      </w:r>
      <w:r>
        <w:rPr>
          <w:spacing w:val="-9"/>
        </w:rPr>
        <w:t xml:space="preserve"> </w:t>
      </w:r>
      <w:r>
        <w:t>the</w:t>
      </w:r>
      <w:r>
        <w:rPr>
          <w:spacing w:val="-12"/>
        </w:rPr>
        <w:t xml:space="preserve"> </w:t>
      </w:r>
      <w:r>
        <w:t>General</w:t>
      </w:r>
      <w:r>
        <w:rPr>
          <w:spacing w:val="-8"/>
        </w:rPr>
        <w:t xml:space="preserve"> </w:t>
      </w:r>
      <w:r>
        <w:t>Terms</w:t>
      </w:r>
      <w:r>
        <w:rPr>
          <w:spacing w:val="-8"/>
        </w:rPr>
        <w:t xml:space="preserve"> </w:t>
      </w:r>
      <w:r>
        <w:t>and Conditions.</w:t>
      </w:r>
    </w:p>
    <w:p w:rsidR="00A37CC6" w:rsidRDefault="00224F4D">
      <w:pPr>
        <w:spacing w:before="122" w:line="237" w:lineRule="auto"/>
        <w:ind w:left="323" w:right="599" w:firstLine="6"/>
        <w:jc w:val="both"/>
      </w:pPr>
      <w:r>
        <w:t>All modifications to the Agreement, if any, must be captured in a written Amendment, executed by an authorized Comcast Vice President and the Customer. All other attempts to modify the Agreement shall be void and non-binding on Comcast.</w:t>
      </w:r>
    </w:p>
    <w:p w:rsidR="00A37CC6" w:rsidRDefault="00224F4D">
      <w:pPr>
        <w:spacing w:before="121"/>
        <w:ind w:left="323"/>
        <w:jc w:val="both"/>
      </w:pPr>
      <w:r>
        <w:t>By signing below, the Parties agree and accept the terms and conditions of this Agreement.</w:t>
      </w:r>
    </w:p>
    <w:p w:rsidR="00A37CC6" w:rsidRDefault="00A37CC6">
      <w:pPr>
        <w:pStyle w:val="BodyText"/>
        <w:spacing w:before="8"/>
        <w:rPr>
          <w:sz w:val="14"/>
        </w:rPr>
      </w:pPr>
    </w:p>
    <w:p w:rsidR="00A37CC6" w:rsidRDefault="00A37CC6">
      <w:pPr>
        <w:rPr>
          <w:sz w:val="14"/>
        </w:rPr>
        <w:sectPr w:rsidR="00A37CC6">
          <w:pgSz w:w="12240" w:h="15840"/>
          <w:pgMar w:top="980" w:right="580" w:bottom="280" w:left="360" w:header="720" w:footer="720" w:gutter="0"/>
          <w:cols w:space="720"/>
        </w:sectPr>
      </w:pPr>
    </w:p>
    <w:p w:rsidR="00A37CC6" w:rsidRDefault="004D2589">
      <w:pPr>
        <w:sectPr w:rsidR="00A37CC6">
          <w:type w:val="continuous"/>
          <w:pgSz w:w="12240" w:h="15840"/>
          <w:pgMar w:top="620" w:right="580" w:bottom="280" w:left="360" w:header="720" w:footer="720" w:gutter="0"/>
          <w:cols w:num="2" w:space="720" w:equalWidth="0">
            <w:col w:w="4849" w:space="344"/>
            <w:col w:w="6107"/>
          </w:cols>
        </w:sectPr>
      </w:pPr>
      <w:r w:rsidRPr="004D38A7">
        <w:rPr>
          <w:noProof/>
          <w:sz w:val="20"/>
        </w:rPr>
        <w:drawing>
          <wp:anchor distT="0" distB="0" distL="114300" distR="114300" simplePos="0" relativeHeight="251660800" behindDoc="0" locked="0" layoutInCell="1" allowOverlap="1" wp14:anchorId="0EFE3EC9">
            <wp:simplePos x="0" y="0"/>
            <wp:positionH relativeFrom="column">
              <wp:posOffset>257810</wp:posOffset>
            </wp:positionH>
            <wp:positionV relativeFrom="paragraph">
              <wp:posOffset>6985</wp:posOffset>
            </wp:positionV>
            <wp:extent cx="6800850" cy="1218736"/>
            <wp:effectExtent l="0" t="0" r="0" b="0"/>
            <wp:wrapNone/>
            <wp:docPr id="4" name="Picture 4" descr="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0850" cy="12187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CC6" w:rsidRDefault="00A37CC6" w:rsidP="00224F4D">
      <w:pPr>
        <w:pStyle w:val="BodyText"/>
        <w:jc w:val="center"/>
        <w:rPr>
          <w:sz w:val="20"/>
        </w:rPr>
      </w:pPr>
    </w:p>
    <w:p w:rsidR="00224F4D" w:rsidRDefault="00224F4D" w:rsidP="00224F4D">
      <w:pPr>
        <w:pStyle w:val="BodyText"/>
        <w:jc w:val="center"/>
        <w:rPr>
          <w:sz w:val="20"/>
        </w:rPr>
      </w:pPr>
    </w:p>
    <w:p w:rsidR="00224F4D" w:rsidRDefault="00224F4D" w:rsidP="00224F4D">
      <w:pPr>
        <w:pStyle w:val="BodyText"/>
        <w:jc w:val="center"/>
        <w:rPr>
          <w:sz w:val="20"/>
        </w:rPr>
      </w:pPr>
    </w:p>
    <w:p w:rsidR="00224F4D" w:rsidRDefault="00224F4D" w:rsidP="00224F4D">
      <w:pPr>
        <w:pStyle w:val="BodyText"/>
        <w:jc w:val="center"/>
        <w:rPr>
          <w:sz w:val="20"/>
        </w:rPr>
      </w:pPr>
    </w:p>
    <w:p w:rsidR="00224F4D" w:rsidRDefault="00224F4D" w:rsidP="00224F4D">
      <w:pPr>
        <w:pStyle w:val="BodyText"/>
        <w:jc w:val="center"/>
        <w:rPr>
          <w:sz w:val="20"/>
        </w:rPr>
      </w:pPr>
    </w:p>
    <w:p w:rsidR="00A37CC6" w:rsidRDefault="00A37CC6">
      <w:pPr>
        <w:pStyle w:val="BodyText"/>
        <w:spacing w:before="11"/>
        <w:rPr>
          <w:sz w:val="15"/>
        </w:rPr>
      </w:pPr>
    </w:p>
    <w:p w:rsidR="00A37CC6" w:rsidRDefault="00A37CC6">
      <w:pPr>
        <w:rPr>
          <w:sz w:val="15"/>
        </w:rPr>
      </w:pPr>
    </w:p>
    <w:p w:rsidR="004D38A7" w:rsidRDefault="004D38A7">
      <w:pPr>
        <w:rPr>
          <w:sz w:val="15"/>
        </w:rPr>
      </w:pPr>
    </w:p>
    <w:p w:rsidR="004D38A7" w:rsidRDefault="004D38A7">
      <w:pPr>
        <w:rPr>
          <w:sz w:val="15"/>
        </w:rPr>
      </w:pPr>
    </w:p>
    <w:p w:rsidR="004D38A7" w:rsidRDefault="004D38A7">
      <w:pPr>
        <w:rPr>
          <w:sz w:val="15"/>
        </w:rPr>
        <w:sectPr w:rsidR="004D38A7">
          <w:type w:val="continuous"/>
          <w:pgSz w:w="12240" w:h="15840"/>
          <w:pgMar w:top="620" w:right="580" w:bottom="280" w:left="360" w:header="720" w:footer="720" w:gutter="0"/>
          <w:cols w:space="720"/>
        </w:sectPr>
      </w:pPr>
    </w:p>
    <w:p w:rsidR="00A37CC6" w:rsidRDefault="00A37CC6">
      <w:pPr>
        <w:pStyle w:val="BodyText"/>
        <w:rPr>
          <w:sz w:val="16"/>
        </w:rPr>
      </w:pPr>
    </w:p>
    <w:p w:rsidR="00A37CC6" w:rsidRDefault="00A37CC6">
      <w:pPr>
        <w:pStyle w:val="BodyText"/>
        <w:rPr>
          <w:sz w:val="16"/>
        </w:rPr>
      </w:pPr>
    </w:p>
    <w:p w:rsidR="00A37CC6" w:rsidRDefault="00224F4D">
      <w:pPr>
        <w:spacing w:before="113"/>
        <w:ind w:left="706"/>
        <w:rPr>
          <w:rFonts w:ascii="Arial"/>
          <w:sz w:val="14"/>
        </w:rPr>
      </w:pPr>
      <w:r>
        <w:rPr>
          <w:rFonts w:ascii="Arial"/>
          <w:w w:val="105"/>
          <w:sz w:val="14"/>
        </w:rPr>
        <w:t>rev.</w:t>
      </w:r>
      <w:r>
        <w:rPr>
          <w:rFonts w:ascii="Arial"/>
          <w:spacing w:val="-3"/>
          <w:w w:val="105"/>
          <w:sz w:val="14"/>
        </w:rPr>
        <w:t xml:space="preserve"> 4.28.17</w:t>
      </w:r>
    </w:p>
    <w:p w:rsidR="00A37CC6" w:rsidRDefault="00224F4D">
      <w:pPr>
        <w:spacing w:before="93"/>
        <w:ind w:left="2684" w:right="4416"/>
        <w:jc w:val="center"/>
        <w:rPr>
          <w:sz w:val="16"/>
        </w:rPr>
      </w:pPr>
      <w:r>
        <w:br w:type="column"/>
      </w:r>
      <w:r>
        <w:rPr>
          <w:w w:val="95"/>
          <w:sz w:val="16"/>
        </w:rPr>
        <w:t xml:space="preserve">Page </w:t>
      </w:r>
      <w:r w:rsidR="004D38A7">
        <w:rPr>
          <w:w w:val="95"/>
          <w:sz w:val="16"/>
        </w:rPr>
        <w:t>1 of 7</w:t>
      </w:r>
    </w:p>
    <w:p w:rsidR="00A37CC6" w:rsidRDefault="00224F4D">
      <w:pPr>
        <w:spacing w:before="13"/>
        <w:ind w:left="2752" w:right="4416"/>
        <w:jc w:val="center"/>
        <w:rPr>
          <w:sz w:val="15"/>
        </w:rPr>
      </w:pPr>
      <w:r>
        <w:rPr>
          <w:w w:val="105"/>
          <w:sz w:val="15"/>
        </w:rPr>
        <w:t>CONFIDENTIAL and PROPRIETARY</w:t>
      </w:r>
    </w:p>
    <w:p w:rsidR="00A37CC6" w:rsidRDefault="00A37CC6">
      <w:pPr>
        <w:jc w:val="center"/>
        <w:rPr>
          <w:sz w:val="15"/>
        </w:rPr>
        <w:sectPr w:rsidR="00A37CC6">
          <w:type w:val="continuous"/>
          <w:pgSz w:w="12240" w:h="15840"/>
          <w:pgMar w:top="620" w:right="580" w:bottom="280" w:left="360" w:header="720" w:footer="720" w:gutter="0"/>
          <w:cols w:num="2" w:space="720" w:equalWidth="0">
            <w:col w:w="1475" w:space="40"/>
            <w:col w:w="9785"/>
          </w:cols>
        </w:sectPr>
      </w:pPr>
    </w:p>
    <w:p w:rsidR="00A37CC6" w:rsidRDefault="00224F4D">
      <w:pPr>
        <w:spacing w:before="77"/>
        <w:ind w:left="1018" w:right="788"/>
        <w:jc w:val="center"/>
        <w:rPr>
          <w:b/>
          <w:sz w:val="19"/>
        </w:rPr>
      </w:pPr>
      <w:r>
        <w:rPr>
          <w:b/>
          <w:w w:val="105"/>
          <w:sz w:val="19"/>
        </w:rPr>
        <w:lastRenderedPageBreak/>
        <w:t>GENERAL TERMS AND CONDITIONS</w:t>
      </w:r>
    </w:p>
    <w:p w:rsidR="00A37CC6" w:rsidRDefault="00224F4D">
      <w:pPr>
        <w:pStyle w:val="Heading1"/>
        <w:spacing w:before="137"/>
        <w:ind w:left="1018" w:right="777"/>
      </w:pPr>
      <w:r>
        <w:rPr>
          <w:w w:val="105"/>
        </w:rPr>
        <w:t xml:space="preserve">SECTION  1 </w:t>
      </w:r>
      <w:r>
        <w:rPr>
          <w:b w:val="0"/>
          <w:w w:val="105"/>
        </w:rPr>
        <w:t xml:space="preserve">- </w:t>
      </w:r>
      <w:r>
        <w:rPr>
          <w:w w:val="105"/>
        </w:rPr>
        <w:t>SCOPE</w:t>
      </w:r>
    </w:p>
    <w:p w:rsidR="00A37CC6" w:rsidRDefault="00224F4D">
      <w:pPr>
        <w:pStyle w:val="ListParagraph"/>
        <w:numPr>
          <w:ilvl w:val="1"/>
          <w:numId w:val="15"/>
        </w:numPr>
        <w:tabs>
          <w:tab w:val="left" w:pos="1026"/>
          <w:tab w:val="left" w:pos="1027"/>
        </w:tabs>
        <w:spacing w:before="126" w:line="252" w:lineRule="auto"/>
        <w:ind w:right="49" w:firstLine="9"/>
        <w:jc w:val="both"/>
        <w:rPr>
          <w:sz w:val="17"/>
        </w:rPr>
      </w:pPr>
      <w:r>
        <w:rPr>
          <w:w w:val="105"/>
          <w:sz w:val="17"/>
        </w:rPr>
        <w:t>Company will lease to Customer the strands of Company's multi-strand single mode fiber-optic cable (the "Facilities," which may be referenced herein as the "Services," but no service other than the provision and maintenance of these Facilities is provided under this agreement), which strands shall originate at the points and terminate to the Customer "Buildings" and at the prices as set forth in the attached Schedule A attached hereto. These strands and all related facilities and equipment are hereinafter referred to as the "Facilities." Customer agrees that it will light and immediately use all strands for its broadband needs. Customer is applying to the Universal Service Administrative Company ("USAC") for funding from the federal Schools and Libraries Program ("E-rate Funding") in connection with the Facilities. The Facilities are provisioned into each Building at the point of interconnection between the Comcast-owned Facilities and Customer's provided equipment located at Customer's Building ("Demarcation</w:t>
      </w:r>
      <w:r>
        <w:rPr>
          <w:spacing w:val="18"/>
          <w:w w:val="105"/>
          <w:sz w:val="17"/>
        </w:rPr>
        <w:t xml:space="preserve"> </w:t>
      </w:r>
      <w:r>
        <w:rPr>
          <w:w w:val="105"/>
          <w:sz w:val="17"/>
        </w:rPr>
        <w:t>Point").</w:t>
      </w:r>
    </w:p>
    <w:p w:rsidR="00A37CC6" w:rsidRDefault="00224F4D">
      <w:pPr>
        <w:pStyle w:val="ListParagraph"/>
        <w:numPr>
          <w:ilvl w:val="1"/>
          <w:numId w:val="15"/>
        </w:numPr>
        <w:tabs>
          <w:tab w:val="left" w:pos="1027"/>
          <w:tab w:val="left" w:pos="1028"/>
        </w:tabs>
        <w:spacing w:before="140" w:line="254" w:lineRule="auto"/>
        <w:ind w:left="294" w:right="49" w:firstLine="6"/>
        <w:jc w:val="both"/>
        <w:rPr>
          <w:sz w:val="17"/>
        </w:rPr>
      </w:pPr>
      <w:r>
        <w:rPr>
          <w:w w:val="105"/>
          <w:sz w:val="17"/>
        </w:rPr>
        <w:t>The Facilities do not include connection to the public switched network, building wire, any Local Area Networks ("LANs"}, Customer Premise Equipment ("CPE"), IP addressing capability, firewalls or any other equipment, electronics, or wiring required on the Customer's side of the Demarcation</w:t>
      </w:r>
      <w:r>
        <w:rPr>
          <w:spacing w:val="31"/>
          <w:w w:val="105"/>
          <w:sz w:val="17"/>
        </w:rPr>
        <w:t xml:space="preserve"> </w:t>
      </w:r>
      <w:r>
        <w:rPr>
          <w:w w:val="105"/>
          <w:sz w:val="17"/>
        </w:rPr>
        <w:t>Point.</w:t>
      </w:r>
    </w:p>
    <w:p w:rsidR="00A37CC6" w:rsidRDefault="00224F4D">
      <w:pPr>
        <w:pStyle w:val="ListParagraph"/>
        <w:numPr>
          <w:ilvl w:val="1"/>
          <w:numId w:val="15"/>
        </w:numPr>
        <w:tabs>
          <w:tab w:val="left" w:pos="1041"/>
          <w:tab w:val="left" w:pos="1042"/>
        </w:tabs>
        <w:spacing w:line="254" w:lineRule="auto"/>
        <w:ind w:left="296" w:firstLine="9"/>
        <w:jc w:val="both"/>
        <w:rPr>
          <w:sz w:val="17"/>
        </w:rPr>
      </w:pPr>
      <w:r>
        <w:rPr>
          <w:w w:val="105"/>
          <w:sz w:val="17"/>
        </w:rPr>
        <w:t>Upon the request of Customer, Company will consider providing other facilities or services to Customer at terms, conditions, and prices to be mutually agreed upon in writing between the Parties. However, subsequent to Customer's filing of a Form 471 with USAC, no changes to the terms and conditions except as set forth herein shall be permitted for E-rate services for which Customer has applied to USAC for funding for the duration of the E-rate funding year (as defined by USAC rules) to which the Form 471</w:t>
      </w:r>
      <w:r>
        <w:rPr>
          <w:spacing w:val="16"/>
          <w:w w:val="105"/>
          <w:sz w:val="17"/>
        </w:rPr>
        <w:t xml:space="preserve"> </w:t>
      </w:r>
      <w:r>
        <w:rPr>
          <w:w w:val="105"/>
          <w:sz w:val="17"/>
        </w:rPr>
        <w:t>applied.</w:t>
      </w:r>
    </w:p>
    <w:p w:rsidR="00A37CC6" w:rsidRDefault="00224F4D">
      <w:pPr>
        <w:pStyle w:val="Heading1"/>
        <w:spacing w:before="119"/>
        <w:ind w:left="1018" w:right="784"/>
      </w:pPr>
      <w:r>
        <w:rPr>
          <w:w w:val="105"/>
        </w:rPr>
        <w:t xml:space="preserve">SECTION 2 </w:t>
      </w:r>
      <w:r>
        <w:rPr>
          <w:b w:val="0"/>
          <w:w w:val="105"/>
        </w:rPr>
        <w:t xml:space="preserve">- </w:t>
      </w:r>
      <w:r>
        <w:rPr>
          <w:w w:val="105"/>
        </w:rPr>
        <w:t>INSTALLATION</w:t>
      </w:r>
    </w:p>
    <w:p w:rsidR="00A37CC6" w:rsidRDefault="00224F4D">
      <w:pPr>
        <w:pStyle w:val="ListParagraph"/>
        <w:numPr>
          <w:ilvl w:val="1"/>
          <w:numId w:val="14"/>
        </w:numPr>
        <w:tabs>
          <w:tab w:val="left" w:pos="1031"/>
          <w:tab w:val="left" w:pos="1032"/>
        </w:tabs>
        <w:spacing w:line="252" w:lineRule="auto"/>
        <w:ind w:right="44" w:hanging="2"/>
        <w:jc w:val="both"/>
        <w:rPr>
          <w:sz w:val="17"/>
        </w:rPr>
      </w:pPr>
      <w:r>
        <w:rPr>
          <w:w w:val="105"/>
          <w:sz w:val="17"/>
        </w:rPr>
        <w:t>Customer, at no cost to Company, shall secure throughout the</w:t>
      </w:r>
      <w:r>
        <w:rPr>
          <w:spacing w:val="-17"/>
          <w:w w:val="105"/>
          <w:sz w:val="17"/>
        </w:rPr>
        <w:t xml:space="preserve"> </w:t>
      </w:r>
      <w:r>
        <w:rPr>
          <w:w w:val="105"/>
          <w:sz w:val="17"/>
        </w:rPr>
        <w:t>Term</w:t>
      </w:r>
      <w:r>
        <w:rPr>
          <w:spacing w:val="3"/>
          <w:w w:val="105"/>
          <w:sz w:val="17"/>
        </w:rPr>
        <w:t xml:space="preserve"> </w:t>
      </w:r>
      <w:r>
        <w:rPr>
          <w:w w:val="105"/>
          <w:sz w:val="17"/>
        </w:rPr>
        <w:t>any</w:t>
      </w:r>
      <w:r>
        <w:rPr>
          <w:spacing w:val="-10"/>
          <w:w w:val="105"/>
          <w:sz w:val="17"/>
        </w:rPr>
        <w:t xml:space="preserve"> </w:t>
      </w:r>
      <w:r>
        <w:rPr>
          <w:w w:val="105"/>
          <w:sz w:val="17"/>
        </w:rPr>
        <w:t>easements,</w:t>
      </w:r>
      <w:r>
        <w:rPr>
          <w:spacing w:val="4"/>
          <w:w w:val="105"/>
          <w:sz w:val="17"/>
        </w:rPr>
        <w:t xml:space="preserve"> </w:t>
      </w:r>
      <w:r>
        <w:rPr>
          <w:w w:val="105"/>
          <w:sz w:val="17"/>
        </w:rPr>
        <w:t>leases</w:t>
      </w:r>
      <w:r>
        <w:rPr>
          <w:spacing w:val="-9"/>
          <w:w w:val="105"/>
          <w:sz w:val="17"/>
        </w:rPr>
        <w:t xml:space="preserve"> </w:t>
      </w:r>
      <w:r>
        <w:rPr>
          <w:w w:val="105"/>
          <w:sz w:val="17"/>
        </w:rPr>
        <w:t>or</w:t>
      </w:r>
      <w:r>
        <w:rPr>
          <w:spacing w:val="-9"/>
          <w:w w:val="105"/>
          <w:sz w:val="17"/>
        </w:rPr>
        <w:t xml:space="preserve"> </w:t>
      </w:r>
      <w:r>
        <w:rPr>
          <w:w w:val="105"/>
          <w:sz w:val="17"/>
        </w:rPr>
        <w:t>other</w:t>
      </w:r>
      <w:r>
        <w:rPr>
          <w:spacing w:val="-5"/>
          <w:w w:val="105"/>
          <w:sz w:val="17"/>
        </w:rPr>
        <w:t xml:space="preserve"> </w:t>
      </w:r>
      <w:r>
        <w:rPr>
          <w:w w:val="105"/>
          <w:sz w:val="17"/>
        </w:rPr>
        <w:t>agreements</w:t>
      </w:r>
      <w:r>
        <w:rPr>
          <w:spacing w:val="3"/>
          <w:w w:val="105"/>
          <w:sz w:val="17"/>
        </w:rPr>
        <w:t xml:space="preserve"> </w:t>
      </w:r>
      <w:r>
        <w:rPr>
          <w:w w:val="105"/>
          <w:sz w:val="17"/>
        </w:rPr>
        <w:t>necessary</w:t>
      </w:r>
      <w:r>
        <w:rPr>
          <w:spacing w:val="-2"/>
          <w:w w:val="105"/>
          <w:sz w:val="17"/>
        </w:rPr>
        <w:t xml:space="preserve"> </w:t>
      </w:r>
      <w:r>
        <w:rPr>
          <w:w w:val="105"/>
          <w:sz w:val="17"/>
        </w:rPr>
        <w:t>to</w:t>
      </w:r>
      <w:r>
        <w:rPr>
          <w:spacing w:val="-11"/>
          <w:w w:val="105"/>
          <w:sz w:val="17"/>
        </w:rPr>
        <w:t xml:space="preserve"> </w:t>
      </w:r>
      <w:r>
        <w:rPr>
          <w:w w:val="105"/>
          <w:sz w:val="17"/>
        </w:rPr>
        <w:t>allow Company to use existing pathways into and in each Building to the Demarcation</w:t>
      </w:r>
      <w:r>
        <w:rPr>
          <w:spacing w:val="22"/>
          <w:w w:val="105"/>
          <w:sz w:val="17"/>
        </w:rPr>
        <w:t xml:space="preserve"> </w:t>
      </w:r>
      <w:r>
        <w:rPr>
          <w:w w:val="105"/>
          <w:sz w:val="17"/>
        </w:rPr>
        <w:t>Point.</w:t>
      </w:r>
    </w:p>
    <w:p w:rsidR="00A37CC6" w:rsidRDefault="00224F4D">
      <w:pPr>
        <w:pStyle w:val="ListParagraph"/>
        <w:numPr>
          <w:ilvl w:val="1"/>
          <w:numId w:val="14"/>
        </w:numPr>
        <w:tabs>
          <w:tab w:val="left" w:pos="1032"/>
          <w:tab w:val="left" w:pos="1033"/>
        </w:tabs>
        <w:spacing w:before="130" w:line="249" w:lineRule="auto"/>
        <w:ind w:left="301" w:hanging="3"/>
        <w:jc w:val="both"/>
        <w:rPr>
          <w:sz w:val="17"/>
        </w:rPr>
      </w:pPr>
      <w:r>
        <w:rPr>
          <w:w w:val="105"/>
          <w:sz w:val="17"/>
        </w:rPr>
        <w:t>Subject to the terms of this Agreement, and at no cost to Company, Customer shall provide adequate environmentally controlled</w:t>
      </w:r>
      <w:r>
        <w:rPr>
          <w:spacing w:val="1"/>
          <w:w w:val="105"/>
          <w:sz w:val="17"/>
        </w:rPr>
        <w:t xml:space="preserve"> </w:t>
      </w:r>
      <w:r>
        <w:rPr>
          <w:w w:val="105"/>
          <w:sz w:val="17"/>
        </w:rPr>
        <w:t>space</w:t>
      </w:r>
      <w:r>
        <w:rPr>
          <w:spacing w:val="-15"/>
          <w:w w:val="105"/>
          <w:sz w:val="17"/>
        </w:rPr>
        <w:t xml:space="preserve"> </w:t>
      </w:r>
      <w:r>
        <w:rPr>
          <w:w w:val="105"/>
          <w:sz w:val="17"/>
        </w:rPr>
        <w:t>and</w:t>
      </w:r>
      <w:r>
        <w:rPr>
          <w:spacing w:val="-10"/>
          <w:w w:val="105"/>
          <w:sz w:val="17"/>
        </w:rPr>
        <w:t xml:space="preserve"> </w:t>
      </w:r>
      <w:r>
        <w:rPr>
          <w:w w:val="105"/>
          <w:sz w:val="17"/>
        </w:rPr>
        <w:t>electricity</w:t>
      </w:r>
      <w:r>
        <w:rPr>
          <w:spacing w:val="1"/>
          <w:w w:val="105"/>
          <w:sz w:val="17"/>
        </w:rPr>
        <w:t xml:space="preserve"> </w:t>
      </w:r>
      <w:r>
        <w:rPr>
          <w:w w:val="105"/>
          <w:sz w:val="17"/>
        </w:rPr>
        <w:t>required</w:t>
      </w:r>
      <w:r>
        <w:rPr>
          <w:spacing w:val="-8"/>
          <w:w w:val="105"/>
          <w:sz w:val="17"/>
        </w:rPr>
        <w:t xml:space="preserve"> </w:t>
      </w:r>
      <w:r>
        <w:rPr>
          <w:w w:val="105"/>
          <w:sz w:val="17"/>
        </w:rPr>
        <w:t>for</w:t>
      </w:r>
      <w:r>
        <w:rPr>
          <w:spacing w:val="-9"/>
          <w:w w:val="105"/>
          <w:sz w:val="17"/>
        </w:rPr>
        <w:t xml:space="preserve"> </w:t>
      </w:r>
      <w:r>
        <w:rPr>
          <w:w w:val="105"/>
          <w:sz w:val="17"/>
        </w:rPr>
        <w:t>installation,</w:t>
      </w:r>
      <w:r>
        <w:rPr>
          <w:spacing w:val="-1"/>
          <w:w w:val="105"/>
          <w:sz w:val="17"/>
        </w:rPr>
        <w:t xml:space="preserve"> </w:t>
      </w:r>
      <w:r>
        <w:rPr>
          <w:w w:val="105"/>
          <w:sz w:val="17"/>
        </w:rPr>
        <w:t>operation,</w:t>
      </w:r>
      <w:r>
        <w:rPr>
          <w:spacing w:val="-8"/>
          <w:w w:val="105"/>
          <w:sz w:val="17"/>
        </w:rPr>
        <w:t xml:space="preserve"> </w:t>
      </w:r>
      <w:r>
        <w:rPr>
          <w:w w:val="105"/>
          <w:sz w:val="17"/>
        </w:rPr>
        <w:t>and maintenance of the Facilities within each</w:t>
      </w:r>
      <w:r>
        <w:rPr>
          <w:spacing w:val="-13"/>
          <w:w w:val="105"/>
          <w:sz w:val="17"/>
        </w:rPr>
        <w:t xml:space="preserve"> </w:t>
      </w:r>
      <w:r>
        <w:rPr>
          <w:w w:val="105"/>
          <w:sz w:val="17"/>
        </w:rPr>
        <w:t>Building.</w:t>
      </w:r>
    </w:p>
    <w:p w:rsidR="00A37CC6" w:rsidRDefault="00224F4D">
      <w:pPr>
        <w:pStyle w:val="ListParagraph"/>
        <w:numPr>
          <w:ilvl w:val="1"/>
          <w:numId w:val="14"/>
        </w:numPr>
        <w:tabs>
          <w:tab w:val="left" w:pos="1036"/>
          <w:tab w:val="left" w:pos="1037"/>
        </w:tabs>
        <w:spacing w:before="128" w:line="249" w:lineRule="auto"/>
        <w:ind w:left="301" w:right="40" w:firstLine="2"/>
        <w:jc w:val="both"/>
        <w:rPr>
          <w:sz w:val="17"/>
        </w:rPr>
      </w:pPr>
      <w:r>
        <w:rPr>
          <w:w w:val="105"/>
          <w:sz w:val="17"/>
        </w:rPr>
        <w:t>Company and its employees, agents, lessees, officers and its authorized vendors will require free ingress and egress into and out of the Buildings in connection with the provision of the Facilities. Upon reasonable notice from Company, Customer shall assist Company in accessing each</w:t>
      </w:r>
      <w:r>
        <w:rPr>
          <w:spacing w:val="15"/>
          <w:w w:val="105"/>
          <w:sz w:val="17"/>
        </w:rPr>
        <w:t xml:space="preserve"> </w:t>
      </w:r>
      <w:r>
        <w:rPr>
          <w:w w:val="105"/>
          <w:sz w:val="17"/>
        </w:rPr>
        <w:t>Building.</w:t>
      </w:r>
    </w:p>
    <w:p w:rsidR="00A37CC6" w:rsidRDefault="00224F4D">
      <w:pPr>
        <w:pStyle w:val="ListParagraph"/>
        <w:numPr>
          <w:ilvl w:val="1"/>
          <w:numId w:val="14"/>
        </w:numPr>
        <w:tabs>
          <w:tab w:val="left" w:pos="1033"/>
          <w:tab w:val="left" w:pos="1034"/>
        </w:tabs>
        <w:spacing w:before="131" w:line="249" w:lineRule="auto"/>
        <w:ind w:left="301" w:right="46" w:hanging="3"/>
        <w:jc w:val="both"/>
        <w:rPr>
          <w:sz w:val="18"/>
        </w:rPr>
      </w:pPr>
      <w:r>
        <w:rPr>
          <w:w w:val="105"/>
          <w:sz w:val="17"/>
        </w:rPr>
        <w:t>If the presence of asbestos or other hazardous materials exists or is detected, Customer must have such hazardous materials removed immediately at Customer's expense or notify Company to install the applicable portion of the Facilities in areas of any such Building not containing such hazardous material. Any additional expense incurred as a result of encountering hazardous materials, including but not limited to, any additional equipment shall be borne by</w:t>
      </w:r>
      <w:r>
        <w:rPr>
          <w:spacing w:val="1"/>
          <w:w w:val="105"/>
          <w:sz w:val="17"/>
        </w:rPr>
        <w:t xml:space="preserve"> </w:t>
      </w:r>
      <w:r>
        <w:rPr>
          <w:w w:val="105"/>
          <w:sz w:val="17"/>
        </w:rPr>
        <w:t>Customer.</w:t>
      </w:r>
    </w:p>
    <w:p w:rsidR="00A37CC6" w:rsidRDefault="00224F4D">
      <w:pPr>
        <w:pStyle w:val="ListParagraph"/>
        <w:numPr>
          <w:ilvl w:val="1"/>
          <w:numId w:val="14"/>
        </w:numPr>
        <w:tabs>
          <w:tab w:val="left" w:pos="1036"/>
          <w:tab w:val="left" w:pos="1037"/>
        </w:tabs>
        <w:spacing w:before="125" w:line="244" w:lineRule="auto"/>
        <w:ind w:left="306" w:right="43" w:hanging="8"/>
        <w:jc w:val="both"/>
        <w:rPr>
          <w:sz w:val="18"/>
        </w:rPr>
      </w:pPr>
      <w:r>
        <w:rPr>
          <w:w w:val="105"/>
          <w:sz w:val="17"/>
        </w:rPr>
        <w:t>Company shall have no obligation to install, operate, or maintain Customer-provided facilities or</w:t>
      </w:r>
      <w:r>
        <w:rPr>
          <w:spacing w:val="-18"/>
          <w:w w:val="105"/>
          <w:sz w:val="17"/>
        </w:rPr>
        <w:t xml:space="preserve"> </w:t>
      </w:r>
      <w:r>
        <w:rPr>
          <w:w w:val="105"/>
          <w:sz w:val="17"/>
        </w:rPr>
        <w:t>equipment.</w:t>
      </w:r>
    </w:p>
    <w:p w:rsidR="00A37CC6" w:rsidRDefault="00224F4D">
      <w:pPr>
        <w:pStyle w:val="ListParagraph"/>
        <w:numPr>
          <w:ilvl w:val="1"/>
          <w:numId w:val="14"/>
        </w:numPr>
        <w:tabs>
          <w:tab w:val="left" w:pos="1036"/>
          <w:tab w:val="left" w:pos="1037"/>
        </w:tabs>
        <w:spacing w:before="132" w:line="247" w:lineRule="auto"/>
        <w:ind w:left="301" w:right="38" w:firstLine="2"/>
        <w:jc w:val="both"/>
        <w:rPr>
          <w:sz w:val="17"/>
        </w:rPr>
      </w:pPr>
      <w:r>
        <w:rPr>
          <w:w w:val="105"/>
          <w:sz w:val="17"/>
        </w:rPr>
        <w:t>Customer shall be responsible for providing maintenance, repair, operation and replacement of all wire, cable facilities on the Customer's side of the Demarcation Point. Any CPE and wiring</w:t>
      </w:r>
      <w:r>
        <w:rPr>
          <w:spacing w:val="11"/>
          <w:w w:val="105"/>
          <w:sz w:val="17"/>
        </w:rPr>
        <w:t xml:space="preserve"> </w:t>
      </w:r>
      <w:r>
        <w:rPr>
          <w:w w:val="105"/>
          <w:sz w:val="17"/>
        </w:rPr>
        <w:t>that</w:t>
      </w:r>
    </w:p>
    <w:p w:rsidR="00A37CC6" w:rsidRDefault="00224F4D">
      <w:pPr>
        <w:pStyle w:val="BodyText"/>
        <w:spacing w:before="86" w:line="259" w:lineRule="auto"/>
        <w:ind w:left="294" w:right="57" w:hanging="1"/>
      </w:pPr>
      <w:r>
        <w:br w:type="column"/>
      </w:r>
      <w:r>
        <w:rPr>
          <w:w w:val="105"/>
        </w:rPr>
        <w:t>with Comcast's other facilities, equipment, and services provided to itself or any other party (the "Network").</w:t>
      </w:r>
    </w:p>
    <w:p w:rsidR="00A37CC6" w:rsidRDefault="00224F4D">
      <w:pPr>
        <w:pStyle w:val="ListParagraph"/>
        <w:numPr>
          <w:ilvl w:val="1"/>
          <w:numId w:val="14"/>
        </w:numPr>
        <w:tabs>
          <w:tab w:val="left" w:pos="1023"/>
          <w:tab w:val="left" w:pos="1024"/>
        </w:tabs>
        <w:spacing w:before="111" w:line="254" w:lineRule="auto"/>
        <w:ind w:left="291" w:right="162" w:firstLine="4"/>
        <w:jc w:val="both"/>
        <w:rPr>
          <w:sz w:val="17"/>
        </w:rPr>
      </w:pPr>
      <w:r>
        <w:rPr>
          <w:w w:val="105"/>
          <w:sz w:val="17"/>
        </w:rPr>
        <w:t>Customer shall use reasonable efforts to maintain its property and Buildings in a manner that preserves the integrity of the Facilities and shall promptly notify Company of any event that affects such integrity including but not limited to damage to the Facilities or Network.</w:t>
      </w:r>
    </w:p>
    <w:p w:rsidR="00A37CC6" w:rsidRDefault="00224F4D">
      <w:pPr>
        <w:pStyle w:val="ListParagraph"/>
        <w:numPr>
          <w:ilvl w:val="1"/>
          <w:numId w:val="14"/>
        </w:numPr>
        <w:tabs>
          <w:tab w:val="left" w:pos="1023"/>
          <w:tab w:val="left" w:pos="1024"/>
        </w:tabs>
        <w:spacing w:before="108" w:line="254" w:lineRule="auto"/>
        <w:ind w:left="296" w:right="160" w:hanging="1"/>
        <w:jc w:val="both"/>
        <w:rPr>
          <w:sz w:val="18"/>
        </w:rPr>
      </w:pPr>
      <w:r>
        <w:rPr>
          <w:w w:val="105"/>
          <w:sz w:val="17"/>
        </w:rPr>
        <w:t>At such time as Company completes installation and connection of the Facilities and equipment, Company shall then notify Customer in</w:t>
      </w:r>
      <w:r>
        <w:rPr>
          <w:spacing w:val="-6"/>
          <w:w w:val="105"/>
          <w:sz w:val="17"/>
        </w:rPr>
        <w:t xml:space="preserve"> </w:t>
      </w:r>
      <w:r>
        <w:rPr>
          <w:w w:val="105"/>
          <w:sz w:val="17"/>
        </w:rPr>
        <w:t>writing</w:t>
      </w:r>
      <w:r>
        <w:rPr>
          <w:spacing w:val="-11"/>
          <w:w w:val="105"/>
          <w:sz w:val="17"/>
        </w:rPr>
        <w:t xml:space="preserve"> </w:t>
      </w:r>
      <w:r>
        <w:rPr>
          <w:w w:val="105"/>
          <w:sz w:val="17"/>
        </w:rPr>
        <w:t>that</w:t>
      </w:r>
      <w:r>
        <w:rPr>
          <w:spacing w:val="-7"/>
          <w:w w:val="105"/>
          <w:sz w:val="17"/>
        </w:rPr>
        <w:t xml:space="preserve"> </w:t>
      </w:r>
      <w:r>
        <w:rPr>
          <w:w w:val="105"/>
          <w:sz w:val="17"/>
        </w:rPr>
        <w:t>the</w:t>
      </w:r>
      <w:r>
        <w:rPr>
          <w:spacing w:val="-11"/>
          <w:w w:val="105"/>
          <w:sz w:val="17"/>
        </w:rPr>
        <w:t xml:space="preserve"> </w:t>
      </w:r>
      <w:r>
        <w:rPr>
          <w:w w:val="105"/>
          <w:sz w:val="17"/>
        </w:rPr>
        <w:t>Facilities are</w:t>
      </w:r>
      <w:r>
        <w:rPr>
          <w:spacing w:val="-14"/>
          <w:w w:val="105"/>
          <w:sz w:val="17"/>
        </w:rPr>
        <w:t xml:space="preserve"> </w:t>
      </w:r>
      <w:r>
        <w:rPr>
          <w:w w:val="105"/>
          <w:sz w:val="17"/>
        </w:rPr>
        <w:t>available</w:t>
      </w:r>
      <w:r>
        <w:rPr>
          <w:spacing w:val="-4"/>
          <w:w w:val="105"/>
          <w:sz w:val="17"/>
        </w:rPr>
        <w:t xml:space="preserve"> </w:t>
      </w:r>
      <w:r>
        <w:rPr>
          <w:w w:val="105"/>
          <w:sz w:val="17"/>
        </w:rPr>
        <w:t>for</w:t>
      </w:r>
      <w:r>
        <w:rPr>
          <w:spacing w:val="-6"/>
          <w:w w:val="105"/>
          <w:sz w:val="17"/>
        </w:rPr>
        <w:t xml:space="preserve"> </w:t>
      </w:r>
      <w:r>
        <w:rPr>
          <w:w w:val="105"/>
          <w:sz w:val="17"/>
        </w:rPr>
        <w:t>use</w:t>
      </w:r>
      <w:r>
        <w:rPr>
          <w:spacing w:val="-17"/>
          <w:w w:val="105"/>
          <w:sz w:val="17"/>
        </w:rPr>
        <w:t xml:space="preserve"> </w:t>
      </w:r>
      <w:r>
        <w:rPr>
          <w:w w:val="105"/>
          <w:sz w:val="17"/>
        </w:rPr>
        <w:t>and</w:t>
      </w:r>
      <w:r>
        <w:rPr>
          <w:spacing w:val="-2"/>
          <w:w w:val="105"/>
          <w:sz w:val="17"/>
        </w:rPr>
        <w:t xml:space="preserve"> </w:t>
      </w:r>
      <w:r>
        <w:rPr>
          <w:w w:val="105"/>
          <w:sz w:val="17"/>
        </w:rPr>
        <w:t>the</w:t>
      </w:r>
      <w:r>
        <w:rPr>
          <w:spacing w:val="-14"/>
          <w:w w:val="105"/>
          <w:sz w:val="17"/>
        </w:rPr>
        <w:t xml:space="preserve"> </w:t>
      </w:r>
      <w:r>
        <w:rPr>
          <w:w w:val="105"/>
          <w:sz w:val="17"/>
        </w:rPr>
        <w:t>date of such notice shall be the "Service Date." The current notice form is called the "Customer Site Service Acceptance Document" ("Acceptance Form"). Company may update, modify or replace the service</w:t>
      </w:r>
      <w:r>
        <w:rPr>
          <w:spacing w:val="-2"/>
          <w:w w:val="105"/>
          <w:sz w:val="17"/>
        </w:rPr>
        <w:t xml:space="preserve"> </w:t>
      </w:r>
      <w:r>
        <w:rPr>
          <w:w w:val="105"/>
          <w:sz w:val="17"/>
        </w:rPr>
        <w:t>notification</w:t>
      </w:r>
      <w:r>
        <w:rPr>
          <w:spacing w:val="-2"/>
          <w:w w:val="105"/>
          <w:sz w:val="17"/>
        </w:rPr>
        <w:t xml:space="preserve"> </w:t>
      </w:r>
      <w:r>
        <w:rPr>
          <w:w w:val="105"/>
          <w:sz w:val="17"/>
        </w:rPr>
        <w:t>form</w:t>
      </w:r>
      <w:r>
        <w:rPr>
          <w:spacing w:val="-10"/>
          <w:w w:val="105"/>
          <w:sz w:val="17"/>
        </w:rPr>
        <w:t xml:space="preserve"> </w:t>
      </w:r>
      <w:r>
        <w:rPr>
          <w:w w:val="105"/>
          <w:sz w:val="17"/>
        </w:rPr>
        <w:t>from</w:t>
      </w:r>
      <w:r>
        <w:rPr>
          <w:spacing w:val="-6"/>
          <w:w w:val="105"/>
          <w:sz w:val="17"/>
        </w:rPr>
        <w:t xml:space="preserve"> </w:t>
      </w:r>
      <w:r>
        <w:rPr>
          <w:w w:val="105"/>
          <w:sz w:val="17"/>
        </w:rPr>
        <w:t>time</w:t>
      </w:r>
      <w:r>
        <w:rPr>
          <w:spacing w:val="-9"/>
          <w:w w:val="105"/>
          <w:sz w:val="17"/>
        </w:rPr>
        <w:t xml:space="preserve"> </w:t>
      </w:r>
      <w:r>
        <w:rPr>
          <w:w w:val="105"/>
          <w:sz w:val="17"/>
        </w:rPr>
        <w:t>to</w:t>
      </w:r>
      <w:r>
        <w:rPr>
          <w:spacing w:val="-18"/>
          <w:w w:val="105"/>
          <w:sz w:val="17"/>
        </w:rPr>
        <w:t xml:space="preserve"> </w:t>
      </w:r>
      <w:r>
        <w:rPr>
          <w:w w:val="105"/>
          <w:sz w:val="17"/>
        </w:rPr>
        <w:t>time</w:t>
      </w:r>
      <w:r>
        <w:rPr>
          <w:spacing w:val="-9"/>
          <w:w w:val="105"/>
          <w:sz w:val="17"/>
        </w:rPr>
        <w:t xml:space="preserve"> </w:t>
      </w:r>
      <w:r>
        <w:rPr>
          <w:w w:val="105"/>
          <w:sz w:val="17"/>
        </w:rPr>
        <w:t>without</w:t>
      </w:r>
      <w:r>
        <w:rPr>
          <w:spacing w:val="-9"/>
          <w:w w:val="105"/>
          <w:sz w:val="17"/>
        </w:rPr>
        <w:t xml:space="preserve"> </w:t>
      </w:r>
      <w:r>
        <w:rPr>
          <w:w w:val="105"/>
          <w:sz w:val="17"/>
        </w:rPr>
        <w:t>notice</w:t>
      </w:r>
      <w:r>
        <w:rPr>
          <w:spacing w:val="-15"/>
          <w:w w:val="105"/>
          <w:sz w:val="17"/>
        </w:rPr>
        <w:t xml:space="preserve"> </w:t>
      </w:r>
      <w:r>
        <w:rPr>
          <w:w w:val="105"/>
          <w:sz w:val="17"/>
        </w:rPr>
        <w:t>to</w:t>
      </w:r>
      <w:r>
        <w:rPr>
          <w:spacing w:val="-9"/>
          <w:w w:val="105"/>
          <w:sz w:val="17"/>
        </w:rPr>
        <w:t xml:space="preserve"> </w:t>
      </w:r>
      <w:r>
        <w:rPr>
          <w:w w:val="105"/>
          <w:sz w:val="17"/>
        </w:rPr>
        <w:t>Customer.</w:t>
      </w:r>
    </w:p>
    <w:p w:rsidR="00A37CC6" w:rsidRDefault="00224F4D">
      <w:pPr>
        <w:pStyle w:val="ListParagraph"/>
        <w:numPr>
          <w:ilvl w:val="1"/>
          <w:numId w:val="14"/>
        </w:numPr>
        <w:tabs>
          <w:tab w:val="left" w:pos="1028"/>
          <w:tab w:val="left" w:pos="1029"/>
        </w:tabs>
        <w:spacing w:before="117" w:line="254" w:lineRule="auto"/>
        <w:ind w:left="298" w:right="158" w:hanging="3"/>
        <w:jc w:val="both"/>
        <w:rPr>
          <w:sz w:val="17"/>
        </w:rPr>
      </w:pPr>
      <w:r>
        <w:rPr>
          <w:w w:val="105"/>
          <w:sz w:val="17"/>
        </w:rPr>
        <w:t>Any other failure or refusal on the part of Customer to be ready to receive the Facilities shall not relieve Customer of its obligation to pay charges for any Facilities that would otherwise be available for</w:t>
      </w:r>
      <w:r>
        <w:rPr>
          <w:spacing w:val="6"/>
          <w:w w:val="105"/>
          <w:sz w:val="17"/>
        </w:rPr>
        <w:t xml:space="preserve"> </w:t>
      </w:r>
      <w:r>
        <w:rPr>
          <w:w w:val="105"/>
          <w:sz w:val="17"/>
        </w:rPr>
        <w:t>use.</w:t>
      </w:r>
    </w:p>
    <w:p w:rsidR="00A37CC6" w:rsidRDefault="00224F4D">
      <w:pPr>
        <w:pStyle w:val="ListParagraph"/>
        <w:numPr>
          <w:ilvl w:val="1"/>
          <w:numId w:val="14"/>
        </w:numPr>
        <w:tabs>
          <w:tab w:val="left" w:pos="1029"/>
        </w:tabs>
        <w:spacing w:before="112" w:line="254" w:lineRule="auto"/>
        <w:ind w:left="296" w:right="158" w:firstLine="4"/>
        <w:jc w:val="both"/>
        <w:rPr>
          <w:sz w:val="17"/>
        </w:rPr>
      </w:pPr>
      <w:r>
        <w:rPr>
          <w:b/>
          <w:w w:val="105"/>
          <w:sz w:val="17"/>
          <w:u w:val="thick"/>
        </w:rPr>
        <w:t>Customer-Provided</w:t>
      </w:r>
      <w:r>
        <w:rPr>
          <w:b/>
          <w:w w:val="105"/>
          <w:sz w:val="17"/>
        </w:rPr>
        <w:t xml:space="preserve"> </w:t>
      </w:r>
      <w:r>
        <w:rPr>
          <w:b/>
          <w:w w:val="105"/>
          <w:sz w:val="17"/>
          <w:u w:val="thick"/>
        </w:rPr>
        <w:t>Equipment {CPE)</w:t>
      </w:r>
      <w:r>
        <w:rPr>
          <w:b/>
          <w:w w:val="105"/>
          <w:sz w:val="17"/>
        </w:rPr>
        <w:t xml:space="preserve">. </w:t>
      </w:r>
      <w:r>
        <w:rPr>
          <w:w w:val="105"/>
          <w:sz w:val="17"/>
        </w:rPr>
        <w:t>Company shall have</w:t>
      </w:r>
      <w:r>
        <w:rPr>
          <w:spacing w:val="-14"/>
          <w:w w:val="105"/>
          <w:sz w:val="17"/>
        </w:rPr>
        <w:t xml:space="preserve"> </w:t>
      </w:r>
      <w:r>
        <w:rPr>
          <w:w w:val="105"/>
          <w:sz w:val="17"/>
        </w:rPr>
        <w:t>no</w:t>
      </w:r>
      <w:r>
        <w:rPr>
          <w:spacing w:val="-15"/>
          <w:w w:val="105"/>
          <w:sz w:val="17"/>
        </w:rPr>
        <w:t xml:space="preserve"> </w:t>
      </w:r>
      <w:r>
        <w:rPr>
          <w:w w:val="105"/>
          <w:sz w:val="17"/>
        </w:rPr>
        <w:t>obligation</w:t>
      </w:r>
      <w:r>
        <w:rPr>
          <w:spacing w:val="-2"/>
          <w:w w:val="105"/>
          <w:sz w:val="17"/>
        </w:rPr>
        <w:t xml:space="preserve"> </w:t>
      </w:r>
      <w:r>
        <w:rPr>
          <w:w w:val="105"/>
          <w:sz w:val="17"/>
        </w:rPr>
        <w:t>to</w:t>
      </w:r>
      <w:r>
        <w:rPr>
          <w:spacing w:val="-11"/>
          <w:w w:val="105"/>
          <w:sz w:val="17"/>
        </w:rPr>
        <w:t xml:space="preserve"> </w:t>
      </w:r>
      <w:r>
        <w:rPr>
          <w:w w:val="105"/>
          <w:sz w:val="17"/>
        </w:rPr>
        <w:t>install,</w:t>
      </w:r>
      <w:r>
        <w:rPr>
          <w:spacing w:val="-9"/>
          <w:w w:val="105"/>
          <w:sz w:val="17"/>
        </w:rPr>
        <w:t xml:space="preserve"> </w:t>
      </w:r>
      <w:r>
        <w:rPr>
          <w:w w:val="105"/>
          <w:sz w:val="17"/>
        </w:rPr>
        <w:t>operate,</w:t>
      </w:r>
      <w:r>
        <w:rPr>
          <w:spacing w:val="-3"/>
          <w:w w:val="105"/>
          <w:sz w:val="17"/>
        </w:rPr>
        <w:t xml:space="preserve"> </w:t>
      </w:r>
      <w:r>
        <w:rPr>
          <w:w w:val="105"/>
          <w:sz w:val="17"/>
        </w:rPr>
        <w:t>or</w:t>
      </w:r>
      <w:r>
        <w:rPr>
          <w:spacing w:val="-11"/>
          <w:w w:val="105"/>
          <w:sz w:val="17"/>
        </w:rPr>
        <w:t xml:space="preserve"> </w:t>
      </w:r>
      <w:r>
        <w:rPr>
          <w:w w:val="105"/>
          <w:sz w:val="17"/>
        </w:rPr>
        <w:t>maintain</w:t>
      </w:r>
      <w:r>
        <w:rPr>
          <w:spacing w:val="-4"/>
          <w:w w:val="105"/>
          <w:sz w:val="17"/>
        </w:rPr>
        <w:t xml:space="preserve"> </w:t>
      </w:r>
      <w:r>
        <w:rPr>
          <w:w w:val="105"/>
          <w:sz w:val="17"/>
        </w:rPr>
        <w:t>CPE.</w:t>
      </w:r>
      <w:r>
        <w:rPr>
          <w:spacing w:val="-10"/>
          <w:w w:val="105"/>
          <w:sz w:val="17"/>
        </w:rPr>
        <w:t xml:space="preserve"> </w:t>
      </w:r>
      <w:r>
        <w:rPr>
          <w:w w:val="105"/>
          <w:sz w:val="17"/>
        </w:rPr>
        <w:t>Customer</w:t>
      </w:r>
      <w:r>
        <w:rPr>
          <w:spacing w:val="2"/>
          <w:w w:val="105"/>
          <w:sz w:val="17"/>
        </w:rPr>
        <w:t xml:space="preserve"> </w:t>
      </w:r>
      <w:r>
        <w:rPr>
          <w:w w:val="105"/>
          <w:sz w:val="17"/>
        </w:rPr>
        <w:t>alone shall be responsible for providing maintenance, repair, operation and replacement</w:t>
      </w:r>
      <w:r>
        <w:rPr>
          <w:spacing w:val="-2"/>
          <w:w w:val="105"/>
          <w:sz w:val="17"/>
        </w:rPr>
        <w:t xml:space="preserve"> </w:t>
      </w:r>
      <w:r>
        <w:rPr>
          <w:w w:val="105"/>
          <w:sz w:val="17"/>
        </w:rPr>
        <w:t>of</w:t>
      </w:r>
      <w:r>
        <w:rPr>
          <w:spacing w:val="-14"/>
          <w:w w:val="105"/>
          <w:sz w:val="17"/>
        </w:rPr>
        <w:t xml:space="preserve"> </w:t>
      </w:r>
      <w:r>
        <w:rPr>
          <w:w w:val="105"/>
          <w:sz w:val="17"/>
        </w:rPr>
        <w:t>all</w:t>
      </w:r>
      <w:r>
        <w:rPr>
          <w:spacing w:val="-4"/>
          <w:w w:val="105"/>
          <w:sz w:val="17"/>
        </w:rPr>
        <w:t xml:space="preserve"> </w:t>
      </w:r>
      <w:r>
        <w:rPr>
          <w:w w:val="105"/>
          <w:sz w:val="17"/>
        </w:rPr>
        <w:t>inside</w:t>
      </w:r>
      <w:r>
        <w:rPr>
          <w:spacing w:val="-10"/>
          <w:w w:val="105"/>
          <w:sz w:val="17"/>
        </w:rPr>
        <w:t xml:space="preserve"> </w:t>
      </w:r>
      <w:r>
        <w:rPr>
          <w:w w:val="105"/>
          <w:sz w:val="17"/>
        </w:rPr>
        <w:t>telephone wiring</w:t>
      </w:r>
      <w:r>
        <w:rPr>
          <w:spacing w:val="-10"/>
          <w:w w:val="105"/>
          <w:sz w:val="17"/>
        </w:rPr>
        <w:t xml:space="preserve"> </w:t>
      </w:r>
      <w:r>
        <w:rPr>
          <w:w w:val="105"/>
          <w:sz w:val="17"/>
        </w:rPr>
        <w:t>and</w:t>
      </w:r>
      <w:r>
        <w:rPr>
          <w:spacing w:val="-4"/>
          <w:w w:val="105"/>
          <w:sz w:val="17"/>
        </w:rPr>
        <w:t xml:space="preserve"> </w:t>
      </w:r>
      <w:r>
        <w:rPr>
          <w:w w:val="105"/>
          <w:sz w:val="17"/>
        </w:rPr>
        <w:t>equipment</w:t>
      </w:r>
      <w:r>
        <w:rPr>
          <w:spacing w:val="-2"/>
          <w:w w:val="105"/>
          <w:sz w:val="17"/>
        </w:rPr>
        <w:t xml:space="preserve"> </w:t>
      </w:r>
      <w:r>
        <w:rPr>
          <w:w w:val="105"/>
          <w:sz w:val="17"/>
        </w:rPr>
        <w:t>and</w:t>
      </w:r>
      <w:r>
        <w:rPr>
          <w:spacing w:val="-13"/>
          <w:w w:val="105"/>
          <w:sz w:val="17"/>
        </w:rPr>
        <w:t xml:space="preserve"> </w:t>
      </w:r>
      <w:r>
        <w:rPr>
          <w:w w:val="105"/>
          <w:sz w:val="17"/>
        </w:rPr>
        <w:t xml:space="preserve">facilities on the Customer's side of the Demarcation Point. All CPE and wiring that Customer uses </w:t>
      </w:r>
      <w:r>
        <w:rPr>
          <w:w w:val="105"/>
          <w:sz w:val="16"/>
        </w:rPr>
        <w:t xml:space="preserve">in </w:t>
      </w:r>
      <w:r>
        <w:rPr>
          <w:w w:val="105"/>
          <w:sz w:val="17"/>
        </w:rPr>
        <w:t>connection with the Facilities must be fully compatible with the Facilities. Customer shall be responsible for the payment of all charges for troubleshooting, maintenance or repairs attempted or performed by Company's employees or authorized contractors when the difficulty or trouble report results from</w:t>
      </w:r>
      <w:r>
        <w:rPr>
          <w:spacing w:val="-9"/>
          <w:w w:val="105"/>
          <w:sz w:val="17"/>
        </w:rPr>
        <w:t xml:space="preserve"> </w:t>
      </w:r>
      <w:r>
        <w:rPr>
          <w:w w:val="105"/>
          <w:sz w:val="17"/>
        </w:rPr>
        <w:t>CPE.</w:t>
      </w:r>
    </w:p>
    <w:p w:rsidR="00A37CC6" w:rsidRDefault="00224F4D">
      <w:pPr>
        <w:pStyle w:val="Heading1"/>
        <w:spacing w:before="133" w:line="247" w:lineRule="auto"/>
        <w:ind w:left="1941" w:right="57" w:hanging="1617"/>
        <w:jc w:val="left"/>
      </w:pPr>
      <w:r>
        <w:rPr>
          <w:w w:val="105"/>
        </w:rPr>
        <w:t xml:space="preserve">SECTION 3 </w:t>
      </w:r>
      <w:r>
        <w:rPr>
          <w:b w:val="0"/>
          <w:w w:val="105"/>
        </w:rPr>
        <w:t xml:space="preserve">- </w:t>
      </w:r>
      <w:r>
        <w:rPr>
          <w:w w:val="105"/>
        </w:rPr>
        <w:t>OWNERSHIP, IMPAIRMENT, AND REMOVAL OF THE FACILITIES</w:t>
      </w:r>
    </w:p>
    <w:p w:rsidR="00A37CC6" w:rsidRDefault="00224F4D">
      <w:pPr>
        <w:pStyle w:val="ListParagraph"/>
        <w:numPr>
          <w:ilvl w:val="1"/>
          <w:numId w:val="13"/>
        </w:numPr>
        <w:tabs>
          <w:tab w:val="left" w:pos="1024"/>
          <w:tab w:val="left" w:pos="1026"/>
        </w:tabs>
        <w:spacing w:before="125" w:line="254" w:lineRule="auto"/>
        <w:ind w:right="151" w:firstLine="0"/>
        <w:jc w:val="both"/>
        <w:rPr>
          <w:sz w:val="17"/>
        </w:rPr>
      </w:pPr>
      <w:r>
        <w:rPr>
          <w:w w:val="105"/>
          <w:sz w:val="17"/>
        </w:rPr>
        <w:t>The Facilities and all other portions of the Network are and shall remain the property of Company regardless of whether installed between, within or upon the Buildings and whether installed overhead, above, or underground and shall not be considered a fixture or an addition to the land or the Buildings located thereon. Customer agrees that</w:t>
      </w:r>
      <w:r>
        <w:rPr>
          <w:spacing w:val="-2"/>
          <w:w w:val="105"/>
          <w:sz w:val="17"/>
        </w:rPr>
        <w:t xml:space="preserve"> </w:t>
      </w:r>
      <w:r>
        <w:rPr>
          <w:w w:val="105"/>
          <w:sz w:val="17"/>
        </w:rPr>
        <w:t>it</w:t>
      </w:r>
      <w:r>
        <w:rPr>
          <w:spacing w:val="-17"/>
          <w:w w:val="105"/>
          <w:sz w:val="17"/>
        </w:rPr>
        <w:t xml:space="preserve"> </w:t>
      </w:r>
      <w:r>
        <w:rPr>
          <w:w w:val="105"/>
          <w:sz w:val="17"/>
        </w:rPr>
        <w:t>shall</w:t>
      </w:r>
      <w:r>
        <w:rPr>
          <w:spacing w:val="-10"/>
          <w:w w:val="105"/>
          <w:sz w:val="17"/>
        </w:rPr>
        <w:t xml:space="preserve"> </w:t>
      </w:r>
      <w:r>
        <w:rPr>
          <w:w w:val="105"/>
          <w:sz w:val="17"/>
        </w:rPr>
        <w:t>take</w:t>
      </w:r>
      <w:r>
        <w:rPr>
          <w:spacing w:val="-7"/>
          <w:w w:val="105"/>
          <w:sz w:val="17"/>
        </w:rPr>
        <w:t xml:space="preserve"> </w:t>
      </w:r>
      <w:r>
        <w:rPr>
          <w:w w:val="105"/>
          <w:sz w:val="17"/>
        </w:rPr>
        <w:t>no</w:t>
      </w:r>
      <w:r>
        <w:rPr>
          <w:spacing w:val="-11"/>
          <w:w w:val="105"/>
          <w:sz w:val="17"/>
        </w:rPr>
        <w:t xml:space="preserve"> </w:t>
      </w:r>
      <w:r>
        <w:rPr>
          <w:w w:val="105"/>
          <w:sz w:val="17"/>
        </w:rPr>
        <w:t>action</w:t>
      </w:r>
      <w:r>
        <w:rPr>
          <w:spacing w:val="-4"/>
          <w:w w:val="105"/>
          <w:sz w:val="17"/>
        </w:rPr>
        <w:t xml:space="preserve"> </w:t>
      </w:r>
      <w:r>
        <w:rPr>
          <w:w w:val="105"/>
          <w:sz w:val="17"/>
        </w:rPr>
        <w:t>that</w:t>
      </w:r>
      <w:r>
        <w:rPr>
          <w:spacing w:val="-12"/>
          <w:w w:val="105"/>
          <w:sz w:val="17"/>
        </w:rPr>
        <w:t xml:space="preserve"> </w:t>
      </w:r>
      <w:r>
        <w:rPr>
          <w:w w:val="105"/>
          <w:sz w:val="17"/>
        </w:rPr>
        <w:t>directly</w:t>
      </w:r>
      <w:r>
        <w:rPr>
          <w:spacing w:val="-2"/>
          <w:w w:val="105"/>
          <w:sz w:val="17"/>
        </w:rPr>
        <w:t xml:space="preserve"> </w:t>
      </w:r>
      <w:r>
        <w:rPr>
          <w:w w:val="105"/>
          <w:sz w:val="17"/>
        </w:rPr>
        <w:t>or</w:t>
      </w:r>
      <w:r>
        <w:rPr>
          <w:spacing w:val="-9"/>
          <w:w w:val="105"/>
          <w:sz w:val="17"/>
        </w:rPr>
        <w:t xml:space="preserve"> </w:t>
      </w:r>
      <w:r>
        <w:rPr>
          <w:w w:val="105"/>
          <w:sz w:val="17"/>
        </w:rPr>
        <w:t>indirectly</w:t>
      </w:r>
      <w:r>
        <w:rPr>
          <w:spacing w:val="1"/>
          <w:w w:val="105"/>
          <w:sz w:val="17"/>
        </w:rPr>
        <w:t xml:space="preserve"> </w:t>
      </w:r>
      <w:r>
        <w:rPr>
          <w:w w:val="105"/>
          <w:sz w:val="17"/>
        </w:rPr>
        <w:t>impairs</w:t>
      </w:r>
      <w:r>
        <w:rPr>
          <w:spacing w:val="-6"/>
          <w:w w:val="105"/>
          <w:sz w:val="17"/>
        </w:rPr>
        <w:t xml:space="preserve"> </w:t>
      </w:r>
      <w:r>
        <w:rPr>
          <w:w w:val="105"/>
          <w:sz w:val="17"/>
        </w:rPr>
        <w:t>Company's title</w:t>
      </w:r>
      <w:r>
        <w:rPr>
          <w:spacing w:val="-13"/>
          <w:w w:val="105"/>
          <w:sz w:val="17"/>
        </w:rPr>
        <w:t xml:space="preserve"> </w:t>
      </w:r>
      <w:r>
        <w:rPr>
          <w:w w:val="105"/>
          <w:sz w:val="17"/>
        </w:rPr>
        <w:t>to</w:t>
      </w:r>
      <w:r>
        <w:rPr>
          <w:spacing w:val="-8"/>
          <w:w w:val="105"/>
          <w:sz w:val="17"/>
        </w:rPr>
        <w:t xml:space="preserve"> </w:t>
      </w:r>
      <w:r>
        <w:rPr>
          <w:w w:val="105"/>
          <w:sz w:val="17"/>
        </w:rPr>
        <w:t>the</w:t>
      </w:r>
      <w:r>
        <w:rPr>
          <w:spacing w:val="-10"/>
          <w:w w:val="105"/>
          <w:sz w:val="17"/>
        </w:rPr>
        <w:t xml:space="preserve"> </w:t>
      </w:r>
      <w:r>
        <w:rPr>
          <w:w w:val="105"/>
          <w:sz w:val="17"/>
        </w:rPr>
        <w:t>Facilities</w:t>
      </w:r>
      <w:r>
        <w:rPr>
          <w:spacing w:val="-7"/>
          <w:w w:val="105"/>
          <w:sz w:val="17"/>
        </w:rPr>
        <w:t xml:space="preserve"> </w:t>
      </w:r>
      <w:r>
        <w:rPr>
          <w:w w:val="105"/>
          <w:sz w:val="17"/>
        </w:rPr>
        <w:t>or</w:t>
      </w:r>
      <w:r>
        <w:rPr>
          <w:spacing w:val="-10"/>
          <w:w w:val="105"/>
          <w:sz w:val="17"/>
        </w:rPr>
        <w:t xml:space="preserve"> </w:t>
      </w:r>
      <w:r>
        <w:rPr>
          <w:w w:val="105"/>
          <w:sz w:val="17"/>
        </w:rPr>
        <w:t>Network, or</w:t>
      </w:r>
      <w:r>
        <w:rPr>
          <w:spacing w:val="-8"/>
          <w:w w:val="105"/>
          <w:sz w:val="17"/>
        </w:rPr>
        <w:t xml:space="preserve"> </w:t>
      </w:r>
      <w:r>
        <w:rPr>
          <w:w w:val="105"/>
          <w:sz w:val="17"/>
        </w:rPr>
        <w:t>exposes</w:t>
      </w:r>
      <w:r>
        <w:rPr>
          <w:spacing w:val="-7"/>
          <w:w w:val="105"/>
          <w:sz w:val="17"/>
        </w:rPr>
        <w:t xml:space="preserve"> </w:t>
      </w:r>
      <w:r>
        <w:rPr>
          <w:w w:val="105"/>
          <w:sz w:val="17"/>
        </w:rPr>
        <w:t>Company</w:t>
      </w:r>
      <w:r>
        <w:rPr>
          <w:spacing w:val="1"/>
          <w:w w:val="105"/>
          <w:sz w:val="17"/>
        </w:rPr>
        <w:t xml:space="preserve"> </w:t>
      </w:r>
      <w:r>
        <w:rPr>
          <w:w w:val="105"/>
          <w:sz w:val="17"/>
        </w:rPr>
        <w:t>or</w:t>
      </w:r>
      <w:r>
        <w:rPr>
          <w:spacing w:val="-9"/>
          <w:w w:val="105"/>
          <w:sz w:val="17"/>
        </w:rPr>
        <w:t xml:space="preserve"> </w:t>
      </w:r>
      <w:r>
        <w:rPr>
          <w:w w:val="105"/>
          <w:sz w:val="17"/>
        </w:rPr>
        <w:t>the</w:t>
      </w:r>
      <w:r>
        <w:rPr>
          <w:spacing w:val="-10"/>
          <w:w w:val="105"/>
          <w:sz w:val="17"/>
        </w:rPr>
        <w:t xml:space="preserve"> </w:t>
      </w:r>
      <w:r>
        <w:rPr>
          <w:w w:val="105"/>
          <w:sz w:val="17"/>
        </w:rPr>
        <w:t>Facilities, Network,</w:t>
      </w:r>
      <w:r>
        <w:rPr>
          <w:spacing w:val="3"/>
          <w:w w:val="105"/>
          <w:sz w:val="17"/>
        </w:rPr>
        <w:t xml:space="preserve"> </w:t>
      </w:r>
      <w:r>
        <w:rPr>
          <w:w w:val="105"/>
          <w:sz w:val="17"/>
        </w:rPr>
        <w:t>or</w:t>
      </w:r>
      <w:r>
        <w:rPr>
          <w:spacing w:val="-11"/>
          <w:w w:val="105"/>
          <w:sz w:val="17"/>
        </w:rPr>
        <w:t xml:space="preserve"> </w:t>
      </w:r>
      <w:r>
        <w:rPr>
          <w:w w:val="105"/>
          <w:sz w:val="17"/>
        </w:rPr>
        <w:t>any</w:t>
      </w:r>
      <w:r>
        <w:rPr>
          <w:spacing w:val="-11"/>
          <w:w w:val="105"/>
          <w:sz w:val="17"/>
        </w:rPr>
        <w:t xml:space="preserve"> </w:t>
      </w:r>
      <w:r>
        <w:rPr>
          <w:w w:val="105"/>
          <w:sz w:val="17"/>
        </w:rPr>
        <w:t>Company-provided</w:t>
      </w:r>
      <w:r>
        <w:rPr>
          <w:spacing w:val="-2"/>
          <w:w w:val="105"/>
          <w:sz w:val="17"/>
        </w:rPr>
        <w:t xml:space="preserve"> </w:t>
      </w:r>
      <w:r>
        <w:rPr>
          <w:w w:val="105"/>
          <w:sz w:val="17"/>
        </w:rPr>
        <w:t>equipment,</w:t>
      </w:r>
      <w:r>
        <w:rPr>
          <w:spacing w:val="3"/>
          <w:w w:val="105"/>
          <w:sz w:val="17"/>
        </w:rPr>
        <w:t xml:space="preserve"> </w:t>
      </w:r>
      <w:r>
        <w:rPr>
          <w:w w:val="105"/>
          <w:sz w:val="17"/>
        </w:rPr>
        <w:t>or</w:t>
      </w:r>
      <w:r>
        <w:rPr>
          <w:spacing w:val="-11"/>
          <w:w w:val="105"/>
          <w:sz w:val="17"/>
        </w:rPr>
        <w:t xml:space="preserve"> </w:t>
      </w:r>
      <w:r>
        <w:rPr>
          <w:w w:val="105"/>
          <w:sz w:val="17"/>
        </w:rPr>
        <w:t>on</w:t>
      </w:r>
      <w:r>
        <w:rPr>
          <w:spacing w:val="-8"/>
          <w:w w:val="105"/>
          <w:sz w:val="17"/>
        </w:rPr>
        <w:t xml:space="preserve"> </w:t>
      </w:r>
      <w:r>
        <w:rPr>
          <w:w w:val="105"/>
          <w:sz w:val="17"/>
        </w:rPr>
        <w:t>the</w:t>
      </w:r>
      <w:r>
        <w:rPr>
          <w:spacing w:val="-12"/>
          <w:w w:val="105"/>
          <w:sz w:val="17"/>
        </w:rPr>
        <w:t xml:space="preserve"> </w:t>
      </w:r>
      <w:r>
        <w:rPr>
          <w:w w:val="105"/>
          <w:sz w:val="17"/>
        </w:rPr>
        <w:t>rights</w:t>
      </w:r>
      <w:r>
        <w:rPr>
          <w:spacing w:val="-9"/>
          <w:w w:val="105"/>
          <w:sz w:val="17"/>
        </w:rPr>
        <w:t xml:space="preserve"> </w:t>
      </w:r>
      <w:r>
        <w:rPr>
          <w:w w:val="105"/>
          <w:sz w:val="17"/>
        </w:rPr>
        <w:t>or</w:t>
      </w:r>
      <w:r>
        <w:rPr>
          <w:spacing w:val="-8"/>
          <w:w w:val="105"/>
          <w:sz w:val="17"/>
        </w:rPr>
        <w:t xml:space="preserve"> </w:t>
      </w:r>
      <w:r>
        <w:rPr>
          <w:w w:val="105"/>
          <w:sz w:val="17"/>
        </w:rPr>
        <w:t>title relating thereto, or any interest therein, to any claim, lien, encumbrance, or legal process, except as otherwise agreed in writing by the Parties, and Company will promptly at its own expense take all actions necessary to remedy any violation of this</w:t>
      </w:r>
      <w:r>
        <w:rPr>
          <w:spacing w:val="42"/>
          <w:w w:val="105"/>
          <w:sz w:val="17"/>
        </w:rPr>
        <w:t xml:space="preserve"> </w:t>
      </w:r>
      <w:r>
        <w:rPr>
          <w:w w:val="105"/>
          <w:sz w:val="17"/>
        </w:rPr>
        <w:t>provision.</w:t>
      </w:r>
    </w:p>
    <w:p w:rsidR="00A37CC6" w:rsidRDefault="00224F4D">
      <w:pPr>
        <w:pStyle w:val="ListParagraph"/>
        <w:numPr>
          <w:ilvl w:val="1"/>
          <w:numId w:val="13"/>
        </w:numPr>
        <w:tabs>
          <w:tab w:val="left" w:pos="1033"/>
          <w:tab w:val="left" w:pos="1034"/>
        </w:tabs>
        <w:spacing w:before="107" w:line="254" w:lineRule="auto"/>
        <w:ind w:left="302" w:right="148" w:firstLine="4"/>
        <w:jc w:val="both"/>
        <w:rPr>
          <w:sz w:val="17"/>
        </w:rPr>
      </w:pPr>
      <w:r>
        <w:rPr>
          <w:w w:val="105"/>
          <w:sz w:val="17"/>
        </w:rPr>
        <w:t>Company retains the right to remove the Facilities or Network including, but not limited to, those portions that are located in the Buildings. To the extent Company removes such portion of the Network; it shall be responsible for returning the Buildings to their prior condition, reasonable wear and tear</w:t>
      </w:r>
      <w:r>
        <w:rPr>
          <w:spacing w:val="27"/>
          <w:w w:val="105"/>
          <w:sz w:val="17"/>
        </w:rPr>
        <w:t xml:space="preserve"> </w:t>
      </w:r>
      <w:r>
        <w:rPr>
          <w:w w:val="105"/>
          <w:sz w:val="17"/>
        </w:rPr>
        <w:t>excepted.</w:t>
      </w:r>
    </w:p>
    <w:p w:rsidR="00A37CC6" w:rsidRDefault="00224F4D">
      <w:pPr>
        <w:pStyle w:val="ListParagraph"/>
        <w:numPr>
          <w:ilvl w:val="1"/>
          <w:numId w:val="13"/>
        </w:numPr>
        <w:tabs>
          <w:tab w:val="left" w:pos="1030"/>
          <w:tab w:val="left" w:pos="1031"/>
        </w:tabs>
        <w:spacing w:before="117" w:line="252" w:lineRule="auto"/>
        <w:ind w:left="303" w:right="148" w:firstLine="3"/>
        <w:jc w:val="both"/>
        <w:rPr>
          <w:sz w:val="17"/>
        </w:rPr>
      </w:pPr>
      <w:r>
        <w:rPr>
          <w:w w:val="105"/>
          <w:sz w:val="17"/>
        </w:rPr>
        <w:t>In accordance with the Federal Communications Commission's Order in FCC 99-216, released August 11, 1999, the Parties agree to the terms set forth in this section. All equipment located on Customer's premises installed or provided under this Agreement by Company is an integral component of the Facilities provided by Company and will only be used in connection therewith. All right, title, and interest in the Facilities and any other equipment or facility provided by Company shall, at all times, remain exclusively with the Company, shall not become a fixture to Customer's premises, and</w:t>
      </w:r>
      <w:r>
        <w:rPr>
          <w:spacing w:val="-4"/>
          <w:w w:val="105"/>
          <w:sz w:val="17"/>
        </w:rPr>
        <w:t xml:space="preserve"> </w:t>
      </w:r>
      <w:r>
        <w:rPr>
          <w:w w:val="105"/>
          <w:sz w:val="17"/>
        </w:rPr>
        <w:t>must</w:t>
      </w:r>
      <w:r>
        <w:rPr>
          <w:spacing w:val="-5"/>
          <w:w w:val="105"/>
          <w:sz w:val="17"/>
        </w:rPr>
        <w:t xml:space="preserve"> </w:t>
      </w:r>
      <w:r>
        <w:rPr>
          <w:w w:val="105"/>
          <w:sz w:val="17"/>
        </w:rPr>
        <w:t>be</w:t>
      </w:r>
      <w:r>
        <w:rPr>
          <w:spacing w:val="-10"/>
          <w:w w:val="105"/>
          <w:sz w:val="17"/>
        </w:rPr>
        <w:t xml:space="preserve"> </w:t>
      </w:r>
      <w:r>
        <w:rPr>
          <w:w w:val="105"/>
          <w:sz w:val="17"/>
        </w:rPr>
        <w:t>returned</w:t>
      </w:r>
      <w:r>
        <w:rPr>
          <w:spacing w:val="-3"/>
          <w:w w:val="105"/>
          <w:sz w:val="17"/>
        </w:rPr>
        <w:t xml:space="preserve"> </w:t>
      </w:r>
      <w:r>
        <w:rPr>
          <w:w w:val="105"/>
          <w:sz w:val="17"/>
        </w:rPr>
        <w:t>to</w:t>
      </w:r>
      <w:r>
        <w:rPr>
          <w:spacing w:val="-18"/>
          <w:w w:val="105"/>
          <w:sz w:val="17"/>
        </w:rPr>
        <w:t xml:space="preserve"> </w:t>
      </w:r>
      <w:r>
        <w:rPr>
          <w:w w:val="105"/>
          <w:sz w:val="17"/>
        </w:rPr>
        <w:t>Company</w:t>
      </w:r>
      <w:r>
        <w:rPr>
          <w:spacing w:val="3"/>
          <w:w w:val="105"/>
          <w:sz w:val="17"/>
        </w:rPr>
        <w:t xml:space="preserve"> </w:t>
      </w:r>
      <w:r>
        <w:rPr>
          <w:w w:val="105"/>
          <w:sz w:val="17"/>
        </w:rPr>
        <w:t>at</w:t>
      </w:r>
      <w:r>
        <w:rPr>
          <w:spacing w:val="-16"/>
          <w:w w:val="105"/>
          <w:sz w:val="17"/>
        </w:rPr>
        <w:t xml:space="preserve"> </w:t>
      </w:r>
      <w:r>
        <w:rPr>
          <w:w w:val="105"/>
          <w:sz w:val="17"/>
        </w:rPr>
        <w:t>the</w:t>
      </w:r>
      <w:r>
        <w:rPr>
          <w:spacing w:val="-9"/>
          <w:w w:val="105"/>
          <w:sz w:val="17"/>
        </w:rPr>
        <w:t xml:space="preserve"> </w:t>
      </w:r>
      <w:r>
        <w:rPr>
          <w:w w:val="105"/>
          <w:sz w:val="17"/>
        </w:rPr>
        <w:t>conclusion</w:t>
      </w:r>
      <w:r>
        <w:rPr>
          <w:spacing w:val="2"/>
          <w:w w:val="105"/>
          <w:sz w:val="17"/>
        </w:rPr>
        <w:t xml:space="preserve"> </w:t>
      </w:r>
      <w:r>
        <w:rPr>
          <w:w w:val="105"/>
          <w:sz w:val="17"/>
        </w:rPr>
        <w:t>of</w:t>
      </w:r>
      <w:r>
        <w:rPr>
          <w:spacing w:val="-10"/>
          <w:w w:val="105"/>
          <w:sz w:val="17"/>
        </w:rPr>
        <w:t xml:space="preserve"> </w:t>
      </w:r>
      <w:r>
        <w:rPr>
          <w:w w:val="105"/>
          <w:sz w:val="17"/>
        </w:rPr>
        <w:t>the</w:t>
      </w:r>
      <w:r>
        <w:rPr>
          <w:spacing w:val="-19"/>
          <w:w w:val="105"/>
          <w:sz w:val="17"/>
        </w:rPr>
        <w:t xml:space="preserve"> </w:t>
      </w:r>
      <w:r>
        <w:rPr>
          <w:w w:val="105"/>
          <w:sz w:val="17"/>
        </w:rPr>
        <w:t>Term</w:t>
      </w:r>
      <w:r>
        <w:rPr>
          <w:spacing w:val="-6"/>
          <w:w w:val="105"/>
          <w:sz w:val="17"/>
        </w:rPr>
        <w:t xml:space="preserve"> </w:t>
      </w:r>
      <w:r>
        <w:rPr>
          <w:w w:val="105"/>
          <w:sz w:val="17"/>
        </w:rPr>
        <w:t>(unless a new similar agreement has been executed or is being actively negotiated by both parties) in the condition in which it was received, subject to ordinary wear and tear. All rights of Customer to</w:t>
      </w:r>
      <w:r>
        <w:rPr>
          <w:spacing w:val="3"/>
          <w:w w:val="105"/>
          <w:sz w:val="17"/>
        </w:rPr>
        <w:t xml:space="preserve"> </w:t>
      </w:r>
      <w:r>
        <w:rPr>
          <w:w w:val="105"/>
          <w:sz w:val="17"/>
        </w:rPr>
        <w:t>the</w:t>
      </w:r>
    </w:p>
    <w:p w:rsidR="00A37CC6" w:rsidRDefault="00A37CC6">
      <w:pPr>
        <w:spacing w:line="252" w:lineRule="auto"/>
        <w:jc w:val="both"/>
        <w:rPr>
          <w:sz w:val="17"/>
        </w:rPr>
        <w:sectPr w:rsidR="00A37CC6">
          <w:footerReference w:type="default" r:id="rId12"/>
          <w:pgSz w:w="12240" w:h="15840"/>
          <w:pgMar w:top="720" w:right="580" w:bottom="1340" w:left="360" w:header="0" w:footer="1151" w:gutter="0"/>
          <w:pgNumType w:start="2"/>
          <w:cols w:num="2" w:space="720" w:equalWidth="0">
            <w:col w:w="5411" w:space="371"/>
            <w:col w:w="5518"/>
          </w:cols>
        </w:sectPr>
      </w:pPr>
    </w:p>
    <w:p w:rsidR="00A37CC6" w:rsidRDefault="00224F4D">
      <w:pPr>
        <w:pStyle w:val="BodyText"/>
        <w:tabs>
          <w:tab w:val="left" w:pos="6088"/>
        </w:tabs>
        <w:spacing w:line="180" w:lineRule="exact"/>
        <w:ind w:left="301"/>
      </w:pPr>
      <w:proofErr w:type="gramStart"/>
      <w:r>
        <w:rPr>
          <w:w w:val="105"/>
        </w:rPr>
        <w:t>Customer  uses</w:t>
      </w:r>
      <w:proofErr w:type="gramEnd"/>
      <w:r>
        <w:rPr>
          <w:w w:val="105"/>
        </w:rPr>
        <w:t xml:space="preserve"> </w:t>
      </w:r>
      <w:r>
        <w:rPr>
          <w:w w:val="105"/>
          <w:sz w:val="20"/>
        </w:rPr>
        <w:t xml:space="preserve">in </w:t>
      </w:r>
      <w:r>
        <w:rPr>
          <w:w w:val="105"/>
        </w:rPr>
        <w:t>connection  with  the  Facilities shall</w:t>
      </w:r>
      <w:r>
        <w:rPr>
          <w:spacing w:val="-11"/>
          <w:w w:val="105"/>
        </w:rPr>
        <w:t xml:space="preserve"> </w:t>
      </w:r>
      <w:r>
        <w:rPr>
          <w:w w:val="105"/>
        </w:rPr>
        <w:t>be</w:t>
      </w:r>
      <w:r>
        <w:rPr>
          <w:spacing w:val="11"/>
          <w:w w:val="105"/>
        </w:rPr>
        <w:t xml:space="preserve"> </w:t>
      </w:r>
      <w:r>
        <w:rPr>
          <w:w w:val="105"/>
        </w:rPr>
        <w:t>compatible</w:t>
      </w:r>
      <w:r>
        <w:rPr>
          <w:w w:val="105"/>
        </w:rPr>
        <w:tab/>
        <w:t>Facilities shall cease and Company may, at its option,</w:t>
      </w:r>
      <w:r>
        <w:rPr>
          <w:spacing w:val="21"/>
          <w:w w:val="105"/>
        </w:rPr>
        <w:t xml:space="preserve"> </w:t>
      </w:r>
      <w:r>
        <w:rPr>
          <w:w w:val="105"/>
        </w:rPr>
        <w:t>disconnect,</w:t>
      </w:r>
    </w:p>
    <w:p w:rsidR="00A37CC6" w:rsidRDefault="00A37CC6">
      <w:pPr>
        <w:spacing w:line="180" w:lineRule="exact"/>
        <w:sectPr w:rsidR="00A37CC6">
          <w:type w:val="continuous"/>
          <w:pgSz w:w="12240" w:h="15840"/>
          <w:pgMar w:top="620" w:right="580" w:bottom="280" w:left="360" w:header="720" w:footer="720" w:gutter="0"/>
          <w:cols w:space="720"/>
        </w:sectPr>
      </w:pPr>
    </w:p>
    <w:p w:rsidR="00A37CC6" w:rsidRDefault="00224F4D">
      <w:pPr>
        <w:spacing w:before="72"/>
        <w:ind w:left="277" w:right="58"/>
        <w:jc w:val="both"/>
        <w:rPr>
          <w:sz w:val="18"/>
        </w:rPr>
      </w:pPr>
      <w:r>
        <w:rPr>
          <w:sz w:val="18"/>
        </w:rPr>
        <w:lastRenderedPageBreak/>
        <w:t xml:space="preserve">terminate, remove or use the Facilities for any other purpose. Company may use such equipment and </w:t>
      </w:r>
      <w:proofErr w:type="gramStart"/>
      <w:r>
        <w:rPr>
          <w:sz w:val="18"/>
        </w:rPr>
        <w:t>it's</w:t>
      </w:r>
      <w:proofErr w:type="gramEnd"/>
      <w:r>
        <w:rPr>
          <w:sz w:val="18"/>
        </w:rPr>
        <w:t xml:space="preserve"> Network in any lawful manner,</w:t>
      </w:r>
      <w:r>
        <w:rPr>
          <w:spacing w:val="-1"/>
          <w:sz w:val="18"/>
        </w:rPr>
        <w:t xml:space="preserve"> </w:t>
      </w:r>
      <w:r>
        <w:rPr>
          <w:sz w:val="18"/>
        </w:rPr>
        <w:t>including</w:t>
      </w:r>
      <w:r>
        <w:rPr>
          <w:spacing w:val="-5"/>
          <w:sz w:val="18"/>
        </w:rPr>
        <w:t xml:space="preserve"> </w:t>
      </w:r>
      <w:r>
        <w:rPr>
          <w:sz w:val="18"/>
        </w:rPr>
        <w:t>supporting</w:t>
      </w:r>
      <w:r>
        <w:rPr>
          <w:spacing w:val="3"/>
          <w:sz w:val="18"/>
        </w:rPr>
        <w:t xml:space="preserve"> </w:t>
      </w:r>
      <w:r>
        <w:rPr>
          <w:sz w:val="18"/>
        </w:rPr>
        <w:t>its</w:t>
      </w:r>
      <w:r>
        <w:rPr>
          <w:spacing w:val="-13"/>
          <w:sz w:val="18"/>
        </w:rPr>
        <w:t xml:space="preserve"> </w:t>
      </w:r>
      <w:r>
        <w:rPr>
          <w:sz w:val="18"/>
        </w:rPr>
        <w:t>network</w:t>
      </w:r>
      <w:r>
        <w:rPr>
          <w:spacing w:val="-5"/>
          <w:sz w:val="18"/>
        </w:rPr>
        <w:t xml:space="preserve"> </w:t>
      </w:r>
      <w:r>
        <w:rPr>
          <w:sz w:val="18"/>
        </w:rPr>
        <w:t>or</w:t>
      </w:r>
      <w:r>
        <w:rPr>
          <w:spacing w:val="-6"/>
          <w:sz w:val="18"/>
        </w:rPr>
        <w:t xml:space="preserve"> </w:t>
      </w:r>
      <w:r>
        <w:rPr>
          <w:sz w:val="18"/>
        </w:rPr>
        <w:t>providing</w:t>
      </w:r>
      <w:r>
        <w:rPr>
          <w:spacing w:val="-2"/>
          <w:sz w:val="18"/>
        </w:rPr>
        <w:t xml:space="preserve"> </w:t>
      </w:r>
      <w:r>
        <w:rPr>
          <w:sz w:val="18"/>
        </w:rPr>
        <w:t>service</w:t>
      </w:r>
      <w:r>
        <w:rPr>
          <w:spacing w:val="-5"/>
          <w:sz w:val="18"/>
        </w:rPr>
        <w:t xml:space="preserve"> </w:t>
      </w:r>
      <w:r>
        <w:rPr>
          <w:sz w:val="18"/>
        </w:rPr>
        <w:t>to</w:t>
      </w:r>
      <w:r>
        <w:rPr>
          <w:spacing w:val="-13"/>
          <w:sz w:val="18"/>
        </w:rPr>
        <w:t xml:space="preserve"> </w:t>
      </w:r>
      <w:r>
        <w:rPr>
          <w:sz w:val="18"/>
        </w:rPr>
        <w:t>other customers and Customer will not sell, lease, assign nor encumber any equipment provided by Company. Company does not provide any option to Customer to purchase any such equipment. Customer agrees not to interfere with other customers' use of the Company services or equipment, including any Company equipment located on Customer's premises. Customer represents and warrants that its internal communications systems, such as a Local Area Network ("LAN"), would continue to function if disconnected from the Company Network</w:t>
      </w:r>
      <w:r>
        <w:rPr>
          <w:spacing w:val="-3"/>
          <w:sz w:val="18"/>
        </w:rPr>
        <w:t xml:space="preserve"> </w:t>
      </w:r>
      <w:r>
        <w:rPr>
          <w:sz w:val="18"/>
        </w:rPr>
        <w:t>or</w:t>
      </w:r>
      <w:r>
        <w:rPr>
          <w:spacing w:val="-12"/>
          <w:sz w:val="18"/>
        </w:rPr>
        <w:t xml:space="preserve"> </w:t>
      </w:r>
      <w:r>
        <w:rPr>
          <w:sz w:val="18"/>
        </w:rPr>
        <w:t>disconnected from</w:t>
      </w:r>
      <w:r>
        <w:rPr>
          <w:spacing w:val="-9"/>
          <w:sz w:val="18"/>
        </w:rPr>
        <w:t xml:space="preserve"> </w:t>
      </w:r>
      <w:r>
        <w:rPr>
          <w:sz w:val="18"/>
        </w:rPr>
        <w:t>any</w:t>
      </w:r>
      <w:r>
        <w:rPr>
          <w:spacing w:val="-12"/>
          <w:sz w:val="18"/>
        </w:rPr>
        <w:t xml:space="preserve"> </w:t>
      </w:r>
      <w:r>
        <w:rPr>
          <w:sz w:val="18"/>
        </w:rPr>
        <w:t>on-premise equipment provided</w:t>
      </w:r>
      <w:r>
        <w:rPr>
          <w:spacing w:val="-1"/>
          <w:sz w:val="18"/>
        </w:rPr>
        <w:t xml:space="preserve"> </w:t>
      </w:r>
      <w:r>
        <w:rPr>
          <w:sz w:val="18"/>
        </w:rPr>
        <w:t>by Company.</w:t>
      </w:r>
    </w:p>
    <w:p w:rsidR="00A37CC6" w:rsidRDefault="00224F4D">
      <w:pPr>
        <w:pStyle w:val="Heading1"/>
        <w:spacing w:before="129"/>
        <w:ind w:left="1009"/>
        <w:jc w:val="left"/>
      </w:pPr>
      <w:r>
        <w:rPr>
          <w:w w:val="105"/>
        </w:rPr>
        <w:t xml:space="preserve">SECTION 4 </w:t>
      </w:r>
      <w:r>
        <w:rPr>
          <w:b w:val="0"/>
          <w:w w:val="105"/>
        </w:rPr>
        <w:t xml:space="preserve">- </w:t>
      </w:r>
      <w:r>
        <w:rPr>
          <w:w w:val="105"/>
        </w:rPr>
        <w:t>COMPENSATION; PAYMENT</w:t>
      </w:r>
    </w:p>
    <w:p w:rsidR="00A37CC6" w:rsidRDefault="00224F4D">
      <w:pPr>
        <w:pStyle w:val="ListParagraph"/>
        <w:numPr>
          <w:ilvl w:val="1"/>
          <w:numId w:val="12"/>
        </w:numPr>
        <w:tabs>
          <w:tab w:val="left" w:pos="1013"/>
          <w:tab w:val="left" w:pos="1014"/>
        </w:tabs>
        <w:spacing w:before="116"/>
        <w:ind w:right="44" w:firstLine="7"/>
        <w:jc w:val="both"/>
        <w:rPr>
          <w:sz w:val="17"/>
        </w:rPr>
      </w:pPr>
      <w:r>
        <w:rPr>
          <w:sz w:val="18"/>
        </w:rPr>
        <w:t>The Non-Recurring Charges ("Non-Recurring Charges" or "NRC") and Monthly Recurring Charges ("Monthly Recurring Charges" or "MRC") for the Facilities are set forth in the attached Schedule A and on the first page of the Agreement. Upon the availability</w:t>
      </w:r>
      <w:r>
        <w:rPr>
          <w:spacing w:val="-3"/>
          <w:sz w:val="18"/>
        </w:rPr>
        <w:t xml:space="preserve"> </w:t>
      </w:r>
      <w:r>
        <w:rPr>
          <w:sz w:val="18"/>
        </w:rPr>
        <w:t>of</w:t>
      </w:r>
      <w:r w:rsidR="004D38A7">
        <w:rPr>
          <w:sz w:val="18"/>
        </w:rPr>
        <w:t xml:space="preserve"> </w:t>
      </w:r>
      <w:r>
        <w:rPr>
          <w:sz w:val="18"/>
        </w:rPr>
        <w:t>Facilities,</w:t>
      </w:r>
      <w:r>
        <w:rPr>
          <w:spacing w:val="-8"/>
          <w:sz w:val="18"/>
        </w:rPr>
        <w:t xml:space="preserve"> </w:t>
      </w:r>
      <w:r>
        <w:rPr>
          <w:sz w:val="18"/>
        </w:rPr>
        <w:t>Company</w:t>
      </w:r>
      <w:r>
        <w:rPr>
          <w:spacing w:val="-8"/>
          <w:sz w:val="18"/>
        </w:rPr>
        <w:t xml:space="preserve"> </w:t>
      </w:r>
      <w:r>
        <w:rPr>
          <w:sz w:val="18"/>
        </w:rPr>
        <w:t>shall</w:t>
      </w:r>
      <w:r>
        <w:rPr>
          <w:spacing w:val="-2"/>
          <w:sz w:val="18"/>
        </w:rPr>
        <w:t xml:space="preserve"> </w:t>
      </w:r>
      <w:r>
        <w:rPr>
          <w:sz w:val="18"/>
        </w:rPr>
        <w:t>invoice</w:t>
      </w:r>
      <w:r>
        <w:rPr>
          <w:spacing w:val="-6"/>
          <w:sz w:val="18"/>
        </w:rPr>
        <w:t xml:space="preserve"> </w:t>
      </w:r>
      <w:r>
        <w:rPr>
          <w:sz w:val="18"/>
        </w:rPr>
        <w:t>Customer</w:t>
      </w:r>
      <w:r>
        <w:rPr>
          <w:spacing w:val="-6"/>
          <w:sz w:val="18"/>
        </w:rPr>
        <w:t xml:space="preserve"> </w:t>
      </w:r>
      <w:r>
        <w:rPr>
          <w:sz w:val="18"/>
        </w:rPr>
        <w:t>for</w:t>
      </w:r>
      <w:r>
        <w:rPr>
          <w:spacing w:val="-19"/>
          <w:sz w:val="18"/>
        </w:rPr>
        <w:t xml:space="preserve"> </w:t>
      </w:r>
      <w:r>
        <w:rPr>
          <w:sz w:val="18"/>
        </w:rPr>
        <w:t>the</w:t>
      </w:r>
      <w:r>
        <w:rPr>
          <w:spacing w:val="-16"/>
          <w:sz w:val="18"/>
        </w:rPr>
        <w:t xml:space="preserve"> </w:t>
      </w:r>
      <w:r>
        <w:rPr>
          <w:sz w:val="18"/>
        </w:rPr>
        <w:t xml:space="preserve">NRC and Customer shall pay Company one hundred percent </w:t>
      </w:r>
      <w:r>
        <w:rPr>
          <w:sz w:val="17"/>
        </w:rPr>
        <w:t xml:space="preserve">(100%) </w:t>
      </w:r>
      <w:r>
        <w:rPr>
          <w:sz w:val="18"/>
        </w:rPr>
        <w:t xml:space="preserve">of the NRC with the following exception: the total NRC for equipment and related installation on a Customer site that exceeds 67% of the total cost of the Facilities for the relevant E-rate funding year, or that exceeds </w:t>
      </w:r>
      <w:r>
        <w:rPr>
          <w:sz w:val="17"/>
        </w:rPr>
        <w:t xml:space="preserve">$500,000, </w:t>
      </w:r>
      <w:r>
        <w:rPr>
          <w:sz w:val="18"/>
        </w:rPr>
        <w:t xml:space="preserve">will be amortized over three </w:t>
      </w:r>
      <w:r>
        <w:rPr>
          <w:sz w:val="17"/>
        </w:rPr>
        <w:t xml:space="preserve">(3) </w:t>
      </w:r>
      <w:r>
        <w:rPr>
          <w:sz w:val="18"/>
        </w:rPr>
        <w:t xml:space="preserve">years. Unless otherwise stated in this Agreement, Company will invoice Customer in advance on a monthly basis for all Monthly Recurring Charges arising under the Agreement. Payment will be considered timely made to Company if received within thirty </w:t>
      </w:r>
      <w:r>
        <w:rPr>
          <w:sz w:val="17"/>
        </w:rPr>
        <w:t xml:space="preserve">(30) </w:t>
      </w:r>
      <w:r>
        <w:rPr>
          <w:sz w:val="18"/>
        </w:rPr>
        <w:t xml:space="preserve">days after the invoice date set forth in the invoice. Any charges not paid to Company within such period will be considered past due. In the event the Facilities Availability Date is not the first day of the billing period, the first Recurring Charge shall also include the </w:t>
      </w:r>
      <w:r>
        <w:rPr>
          <w:i/>
          <w:sz w:val="17"/>
        </w:rPr>
        <w:t xml:space="preserve">prorated </w:t>
      </w:r>
      <w:r>
        <w:rPr>
          <w:sz w:val="18"/>
        </w:rPr>
        <w:t>in arrears charges for Services from date of installation to the date of first</w:t>
      </w:r>
      <w:r>
        <w:rPr>
          <w:spacing w:val="-26"/>
          <w:sz w:val="18"/>
        </w:rPr>
        <w:t xml:space="preserve"> </w:t>
      </w:r>
      <w:r>
        <w:rPr>
          <w:sz w:val="18"/>
        </w:rPr>
        <w:t>billing.</w:t>
      </w:r>
    </w:p>
    <w:p w:rsidR="00A37CC6" w:rsidRDefault="00224F4D">
      <w:pPr>
        <w:pStyle w:val="ListParagraph"/>
        <w:numPr>
          <w:ilvl w:val="1"/>
          <w:numId w:val="12"/>
        </w:numPr>
        <w:tabs>
          <w:tab w:val="left" w:pos="1021"/>
          <w:tab w:val="left" w:pos="1023"/>
        </w:tabs>
        <w:spacing w:before="127" w:line="232" w:lineRule="auto"/>
        <w:ind w:left="291" w:hanging="3"/>
        <w:jc w:val="both"/>
        <w:rPr>
          <w:sz w:val="18"/>
        </w:rPr>
      </w:pPr>
      <w:r>
        <w:rPr>
          <w:sz w:val="18"/>
        </w:rPr>
        <w:t>Any payment not made when due will be subject to a late charge of 1.5% per month or the highest rate allowed by law on the unpaid invoice, whichever is</w:t>
      </w:r>
      <w:r>
        <w:rPr>
          <w:spacing w:val="-5"/>
          <w:sz w:val="18"/>
        </w:rPr>
        <w:t xml:space="preserve"> </w:t>
      </w:r>
      <w:r>
        <w:rPr>
          <w:sz w:val="18"/>
        </w:rPr>
        <w:t>lower.</w:t>
      </w:r>
    </w:p>
    <w:p w:rsidR="00A37CC6" w:rsidRDefault="00224F4D">
      <w:pPr>
        <w:spacing w:before="133" w:line="237" w:lineRule="auto"/>
        <w:ind w:left="289" w:right="38" w:firstLine="4"/>
        <w:jc w:val="both"/>
        <w:rPr>
          <w:sz w:val="18"/>
        </w:rPr>
      </w:pPr>
      <w:r>
        <w:rPr>
          <w:b/>
          <w:sz w:val="18"/>
        </w:rPr>
        <w:t xml:space="preserve">4.3(A) </w:t>
      </w:r>
      <w:r>
        <w:rPr>
          <w:sz w:val="18"/>
        </w:rPr>
        <w:t xml:space="preserve">Company makes no representations or warranties with respect to the eligibility or ineligibility of the Facilities for E-Rate Funding or subsidies, incentives or tax reductions from the federal Schools and Libraries program from any other governmental or quasi­ governmental program, including any state-level universal service programs ("Other Funding") (collectively, "E-Rate/Other Funding'). Customer expressly understands and agrees that it shall pay Company one hundred percent </w:t>
      </w:r>
      <w:r>
        <w:rPr>
          <w:sz w:val="17"/>
        </w:rPr>
        <w:t xml:space="preserve">(100%) </w:t>
      </w:r>
      <w:r>
        <w:rPr>
          <w:sz w:val="18"/>
        </w:rPr>
        <w:t>of all Non-Recurring Charges, Recurring Charges and other amounts set forth in and according to the intervals set</w:t>
      </w:r>
      <w:r>
        <w:rPr>
          <w:spacing w:val="-13"/>
          <w:sz w:val="18"/>
        </w:rPr>
        <w:t xml:space="preserve"> </w:t>
      </w:r>
      <w:r>
        <w:rPr>
          <w:sz w:val="18"/>
        </w:rPr>
        <w:t>forth</w:t>
      </w:r>
      <w:r>
        <w:rPr>
          <w:spacing w:val="-3"/>
          <w:sz w:val="18"/>
        </w:rPr>
        <w:t xml:space="preserve"> </w:t>
      </w:r>
      <w:r>
        <w:rPr>
          <w:sz w:val="18"/>
        </w:rPr>
        <w:t>in</w:t>
      </w:r>
      <w:r>
        <w:rPr>
          <w:spacing w:val="-11"/>
          <w:sz w:val="18"/>
        </w:rPr>
        <w:t xml:space="preserve"> </w:t>
      </w:r>
      <w:r>
        <w:rPr>
          <w:sz w:val="18"/>
        </w:rPr>
        <w:t>Schedule</w:t>
      </w:r>
      <w:r>
        <w:rPr>
          <w:spacing w:val="-8"/>
          <w:sz w:val="18"/>
        </w:rPr>
        <w:t xml:space="preserve"> </w:t>
      </w:r>
      <w:r>
        <w:rPr>
          <w:sz w:val="18"/>
        </w:rPr>
        <w:t>A</w:t>
      </w:r>
      <w:r>
        <w:rPr>
          <w:spacing w:val="-16"/>
          <w:sz w:val="18"/>
        </w:rPr>
        <w:t xml:space="preserve"> </w:t>
      </w:r>
      <w:r>
        <w:rPr>
          <w:sz w:val="18"/>
        </w:rPr>
        <w:t>and</w:t>
      </w:r>
      <w:r>
        <w:rPr>
          <w:spacing w:val="-7"/>
          <w:sz w:val="18"/>
        </w:rPr>
        <w:t xml:space="preserve"> </w:t>
      </w:r>
      <w:r>
        <w:rPr>
          <w:sz w:val="18"/>
        </w:rPr>
        <w:t>as</w:t>
      </w:r>
      <w:r>
        <w:rPr>
          <w:spacing w:val="-19"/>
          <w:sz w:val="18"/>
        </w:rPr>
        <w:t xml:space="preserve"> </w:t>
      </w:r>
      <w:r>
        <w:rPr>
          <w:sz w:val="18"/>
        </w:rPr>
        <w:t>otherwise</w:t>
      </w:r>
      <w:r>
        <w:rPr>
          <w:spacing w:val="-8"/>
          <w:sz w:val="18"/>
        </w:rPr>
        <w:t xml:space="preserve"> </w:t>
      </w:r>
      <w:r>
        <w:rPr>
          <w:sz w:val="18"/>
        </w:rPr>
        <w:t>required</w:t>
      </w:r>
      <w:r>
        <w:rPr>
          <w:spacing w:val="-5"/>
          <w:sz w:val="18"/>
        </w:rPr>
        <w:t xml:space="preserve"> </w:t>
      </w:r>
      <w:r>
        <w:rPr>
          <w:sz w:val="18"/>
        </w:rPr>
        <w:t>under</w:t>
      </w:r>
      <w:r>
        <w:rPr>
          <w:spacing w:val="-13"/>
          <w:sz w:val="18"/>
        </w:rPr>
        <w:t xml:space="preserve"> </w:t>
      </w:r>
      <w:r>
        <w:rPr>
          <w:sz w:val="18"/>
        </w:rPr>
        <w:t>this</w:t>
      </w:r>
      <w:r>
        <w:rPr>
          <w:spacing w:val="-17"/>
          <w:sz w:val="18"/>
        </w:rPr>
        <w:t xml:space="preserve"> </w:t>
      </w:r>
      <w:r>
        <w:rPr>
          <w:sz w:val="18"/>
        </w:rPr>
        <w:t xml:space="preserve">Agreement in accordance with the payment intervals specified therein. Customer may not withhold or offset any such amounts on the basis of its actual or anticipated receipt </w:t>
      </w:r>
      <w:proofErr w:type="spellStart"/>
      <w:r>
        <w:rPr>
          <w:sz w:val="18"/>
        </w:rPr>
        <w:t>ofE</w:t>
      </w:r>
      <w:proofErr w:type="spellEnd"/>
      <w:r>
        <w:rPr>
          <w:sz w:val="18"/>
        </w:rPr>
        <w:t>-Rate/Other Funding, except as otherwise set forth below. In the event that the Customer has received, or has been designated as a recipient of, E-Rate/Other Funding for the Facilities, Customer will utilize the applicable reimbursement process relative to such E-Rate/Other Funding. Company shall have no obligation to discount or pro-rate its invoices or to take other action to process such E-Rate/Other Funding, except to the extent specifically required by law and regulation, or except as otherwise set forth above or below. Notwithstanding</w:t>
      </w:r>
      <w:r>
        <w:rPr>
          <w:spacing w:val="-22"/>
          <w:sz w:val="18"/>
        </w:rPr>
        <w:t xml:space="preserve"> </w:t>
      </w:r>
      <w:r>
        <w:rPr>
          <w:sz w:val="18"/>
        </w:rPr>
        <w:t>this,</w:t>
      </w:r>
      <w:r>
        <w:rPr>
          <w:spacing w:val="-9"/>
          <w:sz w:val="18"/>
        </w:rPr>
        <w:t xml:space="preserve"> </w:t>
      </w:r>
      <w:r>
        <w:rPr>
          <w:sz w:val="18"/>
        </w:rPr>
        <w:t>Company</w:t>
      </w:r>
      <w:r>
        <w:rPr>
          <w:spacing w:val="2"/>
          <w:sz w:val="18"/>
        </w:rPr>
        <w:t xml:space="preserve"> </w:t>
      </w:r>
      <w:r>
        <w:rPr>
          <w:sz w:val="18"/>
        </w:rPr>
        <w:t>will</w:t>
      </w:r>
      <w:r>
        <w:rPr>
          <w:spacing w:val="-2"/>
          <w:sz w:val="18"/>
        </w:rPr>
        <w:t xml:space="preserve"> </w:t>
      </w:r>
      <w:r>
        <w:rPr>
          <w:sz w:val="18"/>
        </w:rPr>
        <w:t>reasonably</w:t>
      </w:r>
      <w:r>
        <w:rPr>
          <w:spacing w:val="-4"/>
          <w:sz w:val="18"/>
        </w:rPr>
        <w:t xml:space="preserve"> </w:t>
      </w:r>
      <w:r>
        <w:rPr>
          <w:sz w:val="18"/>
        </w:rPr>
        <w:t>assist</w:t>
      </w:r>
      <w:r>
        <w:rPr>
          <w:spacing w:val="-9"/>
          <w:sz w:val="18"/>
        </w:rPr>
        <w:t xml:space="preserve"> </w:t>
      </w:r>
      <w:r>
        <w:rPr>
          <w:sz w:val="18"/>
        </w:rPr>
        <w:t>Customer</w:t>
      </w:r>
      <w:r>
        <w:rPr>
          <w:spacing w:val="2"/>
          <w:sz w:val="18"/>
        </w:rPr>
        <w:t xml:space="preserve"> </w:t>
      </w:r>
      <w:r>
        <w:rPr>
          <w:sz w:val="18"/>
        </w:rPr>
        <w:t>in</w:t>
      </w:r>
      <w:r>
        <w:rPr>
          <w:spacing w:val="-8"/>
          <w:sz w:val="18"/>
        </w:rPr>
        <w:t xml:space="preserve"> </w:t>
      </w:r>
      <w:r>
        <w:rPr>
          <w:sz w:val="18"/>
        </w:rPr>
        <w:t>the completion of those portions of any forms to request E-rate Funding which, as a matter of law or regulation, are required to be completed by the service</w:t>
      </w:r>
      <w:r>
        <w:rPr>
          <w:spacing w:val="14"/>
          <w:sz w:val="18"/>
        </w:rPr>
        <w:t xml:space="preserve"> </w:t>
      </w:r>
      <w:r>
        <w:rPr>
          <w:sz w:val="18"/>
        </w:rPr>
        <w:t>provider.</w:t>
      </w:r>
    </w:p>
    <w:p w:rsidR="00A37CC6" w:rsidRDefault="00224F4D">
      <w:pPr>
        <w:spacing w:before="148" w:line="242" w:lineRule="auto"/>
        <w:ind w:left="296" w:right="39" w:firstLine="1"/>
        <w:jc w:val="both"/>
        <w:rPr>
          <w:sz w:val="18"/>
        </w:rPr>
      </w:pPr>
      <w:r>
        <w:rPr>
          <w:b/>
          <w:sz w:val="18"/>
        </w:rPr>
        <w:t xml:space="preserve">4,3(B) </w:t>
      </w:r>
      <w:r>
        <w:rPr>
          <w:sz w:val="18"/>
        </w:rPr>
        <w:t>If during the term of this Agreement Customer fails to appropriate funds or if funds are not otherwise made available for continued performance for any fiscal period of the Agreement</w:t>
      </w:r>
    </w:p>
    <w:p w:rsidR="00A37CC6" w:rsidRDefault="00224F4D">
      <w:pPr>
        <w:spacing w:before="72"/>
        <w:ind w:left="279" w:right="173" w:hanging="3"/>
        <w:jc w:val="both"/>
        <w:rPr>
          <w:sz w:val="18"/>
        </w:rPr>
      </w:pPr>
      <w:r>
        <w:br w:type="column"/>
      </w:r>
      <w:r>
        <w:rPr>
          <w:sz w:val="18"/>
        </w:rPr>
        <w:t>succeeding the first fiscal period, Customer may elect to (</w:t>
      </w:r>
      <w:proofErr w:type="spellStart"/>
      <w:r>
        <w:rPr>
          <w:sz w:val="18"/>
        </w:rPr>
        <w:t>i</w:t>
      </w:r>
      <w:proofErr w:type="spellEnd"/>
      <w:r>
        <w:rPr>
          <w:sz w:val="18"/>
        </w:rPr>
        <w:t>) continue to lease the Facilities under this Agreement, in which Customer shall remain bound by the terms and conditions set forth hereunder and remain responsible for all NRC and MRC, as set forth in Schedule A attached hereto, for the remaining term of the Agreement, irrespective of</w:t>
      </w:r>
      <w:r w:rsidR="004D2589">
        <w:rPr>
          <w:sz w:val="18"/>
        </w:rPr>
        <w:t xml:space="preserve"> </w:t>
      </w:r>
      <w:r>
        <w:rPr>
          <w:sz w:val="18"/>
        </w:rPr>
        <w:t xml:space="preserve">E-Rate/Other Funding status, or, </w:t>
      </w:r>
      <w:r>
        <w:rPr>
          <w:sz w:val="17"/>
        </w:rPr>
        <w:t xml:space="preserve">(ii) </w:t>
      </w:r>
      <w:r>
        <w:rPr>
          <w:sz w:val="18"/>
        </w:rPr>
        <w:t>terminate this Agreement upon written</w:t>
      </w:r>
      <w:r>
        <w:rPr>
          <w:spacing w:val="7"/>
          <w:sz w:val="18"/>
        </w:rPr>
        <w:t xml:space="preserve"> </w:t>
      </w:r>
      <w:r>
        <w:rPr>
          <w:sz w:val="18"/>
        </w:rPr>
        <w:t>notice</w:t>
      </w:r>
      <w:r>
        <w:rPr>
          <w:spacing w:val="-5"/>
          <w:sz w:val="18"/>
        </w:rPr>
        <w:t xml:space="preserve"> </w:t>
      </w:r>
      <w:r>
        <w:rPr>
          <w:sz w:val="18"/>
        </w:rPr>
        <w:t>as</w:t>
      </w:r>
      <w:r>
        <w:rPr>
          <w:spacing w:val="-13"/>
          <w:sz w:val="18"/>
        </w:rPr>
        <w:t xml:space="preserve"> </w:t>
      </w:r>
      <w:r>
        <w:rPr>
          <w:sz w:val="18"/>
        </w:rPr>
        <w:t>of</w:t>
      </w:r>
      <w:r>
        <w:rPr>
          <w:spacing w:val="-11"/>
          <w:sz w:val="18"/>
        </w:rPr>
        <w:t xml:space="preserve"> </w:t>
      </w:r>
      <w:r>
        <w:rPr>
          <w:sz w:val="18"/>
        </w:rPr>
        <w:t>the</w:t>
      </w:r>
      <w:r>
        <w:rPr>
          <w:spacing w:val="-5"/>
          <w:sz w:val="18"/>
        </w:rPr>
        <w:t xml:space="preserve"> </w:t>
      </w:r>
      <w:r>
        <w:rPr>
          <w:sz w:val="18"/>
        </w:rPr>
        <w:t>beginning of</w:t>
      </w:r>
      <w:r>
        <w:rPr>
          <w:spacing w:val="-12"/>
          <w:sz w:val="18"/>
        </w:rPr>
        <w:t xml:space="preserve"> </w:t>
      </w:r>
      <w:r>
        <w:rPr>
          <w:sz w:val="18"/>
        </w:rPr>
        <w:t>the</w:t>
      </w:r>
      <w:r>
        <w:rPr>
          <w:spacing w:val="-11"/>
          <w:sz w:val="18"/>
        </w:rPr>
        <w:t xml:space="preserve"> </w:t>
      </w:r>
      <w:r>
        <w:rPr>
          <w:sz w:val="18"/>
        </w:rPr>
        <w:t>fiscal</w:t>
      </w:r>
      <w:r>
        <w:rPr>
          <w:spacing w:val="6"/>
          <w:sz w:val="18"/>
        </w:rPr>
        <w:t xml:space="preserve"> </w:t>
      </w:r>
      <w:r>
        <w:rPr>
          <w:sz w:val="18"/>
        </w:rPr>
        <w:t>year</w:t>
      </w:r>
      <w:r>
        <w:rPr>
          <w:spacing w:val="-8"/>
          <w:sz w:val="18"/>
        </w:rPr>
        <w:t xml:space="preserve"> </w:t>
      </w:r>
      <w:r>
        <w:rPr>
          <w:sz w:val="18"/>
        </w:rPr>
        <w:t>for</w:t>
      </w:r>
      <w:r>
        <w:rPr>
          <w:spacing w:val="-8"/>
          <w:sz w:val="18"/>
        </w:rPr>
        <w:t xml:space="preserve"> </w:t>
      </w:r>
      <w:r>
        <w:rPr>
          <w:sz w:val="18"/>
        </w:rPr>
        <w:t>which</w:t>
      </w:r>
      <w:r>
        <w:rPr>
          <w:spacing w:val="-13"/>
          <w:sz w:val="18"/>
        </w:rPr>
        <w:t xml:space="preserve"> </w:t>
      </w:r>
      <w:r>
        <w:rPr>
          <w:sz w:val="18"/>
        </w:rPr>
        <w:t>funds</w:t>
      </w:r>
      <w:r>
        <w:rPr>
          <w:spacing w:val="-7"/>
          <w:sz w:val="18"/>
        </w:rPr>
        <w:t xml:space="preserve"> </w:t>
      </w:r>
      <w:r>
        <w:rPr>
          <w:sz w:val="18"/>
        </w:rPr>
        <w:t>are not appropriated or otherwise made available. The effect of termination of the Agreement hereunder will be to discharge both Company and the Customer from future performance of the Agreement. However, Company shall be reimbursed for any and all unpaid</w:t>
      </w:r>
      <w:r>
        <w:rPr>
          <w:spacing w:val="-5"/>
          <w:sz w:val="18"/>
        </w:rPr>
        <w:t xml:space="preserve"> </w:t>
      </w:r>
      <w:r>
        <w:rPr>
          <w:sz w:val="18"/>
        </w:rPr>
        <w:t>non-recurring</w:t>
      </w:r>
      <w:r>
        <w:rPr>
          <w:spacing w:val="-3"/>
          <w:sz w:val="18"/>
        </w:rPr>
        <w:t xml:space="preserve"> </w:t>
      </w:r>
      <w:r>
        <w:rPr>
          <w:sz w:val="18"/>
        </w:rPr>
        <w:t>charges,</w:t>
      </w:r>
      <w:r>
        <w:rPr>
          <w:spacing w:val="-6"/>
          <w:sz w:val="18"/>
        </w:rPr>
        <w:t xml:space="preserve"> </w:t>
      </w:r>
      <w:r>
        <w:rPr>
          <w:sz w:val="18"/>
        </w:rPr>
        <w:t>any</w:t>
      </w:r>
      <w:r>
        <w:rPr>
          <w:spacing w:val="-6"/>
          <w:sz w:val="18"/>
        </w:rPr>
        <w:t xml:space="preserve"> </w:t>
      </w:r>
      <w:r>
        <w:rPr>
          <w:sz w:val="18"/>
        </w:rPr>
        <w:t>unpaid</w:t>
      </w:r>
      <w:r>
        <w:rPr>
          <w:spacing w:val="-3"/>
          <w:sz w:val="18"/>
        </w:rPr>
        <w:t xml:space="preserve"> </w:t>
      </w:r>
      <w:r>
        <w:rPr>
          <w:sz w:val="18"/>
        </w:rPr>
        <w:t>past</w:t>
      </w:r>
      <w:r>
        <w:rPr>
          <w:spacing w:val="-11"/>
          <w:sz w:val="18"/>
        </w:rPr>
        <w:t xml:space="preserve"> </w:t>
      </w:r>
      <w:r>
        <w:rPr>
          <w:sz w:val="18"/>
        </w:rPr>
        <w:t>due</w:t>
      </w:r>
      <w:r>
        <w:rPr>
          <w:spacing w:val="-8"/>
          <w:sz w:val="18"/>
        </w:rPr>
        <w:t xml:space="preserve"> </w:t>
      </w:r>
      <w:r>
        <w:rPr>
          <w:sz w:val="18"/>
        </w:rPr>
        <w:t>balance(s),</w:t>
      </w:r>
      <w:r>
        <w:rPr>
          <w:spacing w:val="1"/>
          <w:sz w:val="18"/>
        </w:rPr>
        <w:t xml:space="preserve"> </w:t>
      </w:r>
      <w:r>
        <w:rPr>
          <w:sz w:val="18"/>
        </w:rPr>
        <w:t>and</w:t>
      </w:r>
      <w:r>
        <w:rPr>
          <w:spacing w:val="-9"/>
          <w:sz w:val="18"/>
        </w:rPr>
        <w:t xml:space="preserve"> </w:t>
      </w:r>
      <w:r>
        <w:rPr>
          <w:sz w:val="18"/>
        </w:rPr>
        <w:t xml:space="preserve">any additional costs already incurred by Company in conjunction with this Agreement. Customer shall notify Company in writing within </w:t>
      </w:r>
      <w:r>
        <w:rPr>
          <w:sz w:val="17"/>
        </w:rPr>
        <w:t xml:space="preserve">30 </w:t>
      </w:r>
      <w:r>
        <w:rPr>
          <w:sz w:val="18"/>
        </w:rPr>
        <w:t xml:space="preserve">days of fiscal budget denial indicating funds may not be available for the continuation of the Agreement for each succeeding fiscal period beyond the first year. </w:t>
      </w:r>
      <w:r>
        <w:rPr>
          <w:sz w:val="19"/>
        </w:rPr>
        <w:t xml:space="preserve">In </w:t>
      </w:r>
      <w:r>
        <w:rPr>
          <w:sz w:val="18"/>
        </w:rPr>
        <w:t xml:space="preserve">no event shall Company initiate construction of the Facilities until proof of funding has been received, in whole or in part, based on </w:t>
      </w:r>
      <w:r>
        <w:rPr>
          <w:sz w:val="17"/>
        </w:rPr>
        <w:t xml:space="preserve">100% </w:t>
      </w:r>
      <w:r>
        <w:rPr>
          <w:sz w:val="18"/>
        </w:rPr>
        <w:t>Customer-furnished funds or partially reimbursed funds by the</w:t>
      </w:r>
      <w:r>
        <w:rPr>
          <w:spacing w:val="-27"/>
          <w:sz w:val="18"/>
        </w:rPr>
        <w:t xml:space="preserve"> </w:t>
      </w:r>
      <w:r>
        <w:rPr>
          <w:sz w:val="18"/>
        </w:rPr>
        <w:t>SLD.</w:t>
      </w:r>
    </w:p>
    <w:p w:rsidR="00A37CC6" w:rsidRDefault="00224F4D">
      <w:pPr>
        <w:pStyle w:val="ListParagraph"/>
        <w:numPr>
          <w:ilvl w:val="1"/>
          <w:numId w:val="11"/>
        </w:numPr>
        <w:tabs>
          <w:tab w:val="left" w:pos="1016"/>
          <w:tab w:val="left" w:pos="1017"/>
        </w:tabs>
        <w:spacing w:before="114"/>
        <w:ind w:right="159" w:hanging="3"/>
        <w:jc w:val="both"/>
        <w:rPr>
          <w:sz w:val="18"/>
        </w:rPr>
      </w:pPr>
      <w:r>
        <w:rPr>
          <w:sz w:val="18"/>
        </w:rPr>
        <w:t xml:space="preserve">Except for taxes based on Company's net income, and except to the extent Customer provides a valid tax exemption certificate acceptable to Comcast prior to the Facility Availability Date, Customer shall be responsible for the payment of any and all applicable local, state, and federal taxes (however designated) levied upon the sale, installation, use or provision of the Facilities, including all applicable right-of-way, franchise, pole attachment, pole rental and/or other permitting, rental or joint use fees in proportion to its activities hereunder. Further, Company reserves the right to invoice Customer for the costs of any fees or payment obligations stemming from an order, rule, or regulation of the FCC, a public service commission or a court of competent jurisdiction with respect to the Facilities, including, without limitation, charges to recover amounts that Company is permitted by government or quasi-governmental authorities to collect from or to pay to others in support of statutory or regulatory programs, including, without limitation, franchise fees and right-of-way fees. </w:t>
      </w:r>
      <w:r>
        <w:rPr>
          <w:sz w:val="19"/>
        </w:rPr>
        <w:t xml:space="preserve">It </w:t>
      </w:r>
      <w:r>
        <w:rPr>
          <w:sz w:val="18"/>
        </w:rPr>
        <w:t>will be the responsibility of Customer to pay any such</w:t>
      </w:r>
      <w:r>
        <w:rPr>
          <w:spacing w:val="-8"/>
          <w:sz w:val="18"/>
        </w:rPr>
        <w:t xml:space="preserve"> </w:t>
      </w:r>
      <w:r>
        <w:rPr>
          <w:sz w:val="18"/>
        </w:rPr>
        <w:t>taxes</w:t>
      </w:r>
      <w:r>
        <w:rPr>
          <w:spacing w:val="-11"/>
          <w:sz w:val="18"/>
        </w:rPr>
        <w:t xml:space="preserve"> </w:t>
      </w:r>
      <w:r>
        <w:rPr>
          <w:sz w:val="18"/>
        </w:rPr>
        <w:t>and</w:t>
      </w:r>
      <w:r>
        <w:rPr>
          <w:spacing w:val="-7"/>
          <w:sz w:val="18"/>
        </w:rPr>
        <w:t xml:space="preserve"> </w:t>
      </w:r>
      <w:r>
        <w:rPr>
          <w:sz w:val="18"/>
        </w:rPr>
        <w:t>fees</w:t>
      </w:r>
      <w:r>
        <w:rPr>
          <w:spacing w:val="-13"/>
          <w:sz w:val="18"/>
        </w:rPr>
        <w:t xml:space="preserve"> </w:t>
      </w:r>
      <w:r>
        <w:rPr>
          <w:sz w:val="18"/>
        </w:rPr>
        <w:t>that</w:t>
      </w:r>
      <w:r>
        <w:rPr>
          <w:spacing w:val="-8"/>
          <w:sz w:val="18"/>
        </w:rPr>
        <w:t xml:space="preserve"> </w:t>
      </w:r>
      <w:r>
        <w:rPr>
          <w:sz w:val="18"/>
        </w:rPr>
        <w:t>subsequently</w:t>
      </w:r>
      <w:r>
        <w:rPr>
          <w:spacing w:val="12"/>
          <w:sz w:val="18"/>
        </w:rPr>
        <w:t xml:space="preserve"> </w:t>
      </w:r>
      <w:r>
        <w:rPr>
          <w:sz w:val="18"/>
        </w:rPr>
        <w:t>become</w:t>
      </w:r>
      <w:r>
        <w:rPr>
          <w:spacing w:val="-4"/>
          <w:sz w:val="18"/>
        </w:rPr>
        <w:t xml:space="preserve"> </w:t>
      </w:r>
      <w:r>
        <w:rPr>
          <w:sz w:val="18"/>
        </w:rPr>
        <w:t>applicable</w:t>
      </w:r>
      <w:r>
        <w:rPr>
          <w:spacing w:val="-2"/>
          <w:sz w:val="18"/>
        </w:rPr>
        <w:t xml:space="preserve"> </w:t>
      </w:r>
      <w:r>
        <w:rPr>
          <w:sz w:val="18"/>
        </w:rPr>
        <w:t>retroactively.</w:t>
      </w:r>
    </w:p>
    <w:p w:rsidR="00A37CC6" w:rsidRDefault="00224F4D">
      <w:pPr>
        <w:pStyle w:val="ListParagraph"/>
        <w:numPr>
          <w:ilvl w:val="1"/>
          <w:numId w:val="11"/>
        </w:numPr>
        <w:tabs>
          <w:tab w:val="left" w:pos="1025"/>
          <w:tab w:val="left" w:pos="1026"/>
        </w:tabs>
        <w:spacing w:before="117" w:line="237" w:lineRule="auto"/>
        <w:ind w:left="297" w:right="179" w:hanging="2"/>
        <w:jc w:val="both"/>
        <w:rPr>
          <w:sz w:val="18"/>
        </w:rPr>
      </w:pPr>
      <w:r>
        <w:rPr>
          <w:sz w:val="18"/>
        </w:rPr>
        <w:t>In the event that any newly adopted law, rule, regulation, or judgment increases Company's costs of providing the Facilities, Customer shall pay Company's additional costs of providing the Facilities under the new law, rule, regulation or judgment. Customer acknowledges that it may not be able to submit these increased amounts to USAC for E-rate Funding or to the relevant authority for Other</w:t>
      </w:r>
      <w:r>
        <w:rPr>
          <w:spacing w:val="3"/>
          <w:sz w:val="18"/>
        </w:rPr>
        <w:t xml:space="preserve"> </w:t>
      </w:r>
      <w:r>
        <w:rPr>
          <w:sz w:val="18"/>
        </w:rPr>
        <w:t>Funding.</w:t>
      </w:r>
    </w:p>
    <w:p w:rsidR="00A37CC6" w:rsidRDefault="00224F4D">
      <w:pPr>
        <w:spacing w:before="139"/>
        <w:ind w:left="1994" w:right="1862"/>
        <w:jc w:val="center"/>
        <w:rPr>
          <w:b/>
          <w:sz w:val="17"/>
        </w:rPr>
      </w:pPr>
      <w:r>
        <w:rPr>
          <w:b/>
          <w:w w:val="105"/>
          <w:sz w:val="17"/>
        </w:rPr>
        <w:t xml:space="preserve">SECTION 5 </w:t>
      </w:r>
      <w:r>
        <w:rPr>
          <w:w w:val="105"/>
          <w:sz w:val="17"/>
        </w:rPr>
        <w:t xml:space="preserve">- </w:t>
      </w:r>
      <w:r>
        <w:rPr>
          <w:b/>
          <w:w w:val="105"/>
          <w:sz w:val="17"/>
        </w:rPr>
        <w:t>TERM</w:t>
      </w:r>
    </w:p>
    <w:p w:rsidR="00A37CC6" w:rsidRDefault="00224F4D">
      <w:pPr>
        <w:spacing w:before="118" w:line="237" w:lineRule="auto"/>
        <w:ind w:left="299" w:right="153" w:hanging="1"/>
        <w:jc w:val="both"/>
        <w:rPr>
          <w:sz w:val="16"/>
        </w:rPr>
      </w:pPr>
      <w:r>
        <w:rPr>
          <w:sz w:val="18"/>
        </w:rPr>
        <w:t xml:space="preserve">Unless sooner terminated as provided herein, the term of this Agreement shall be for </w:t>
      </w:r>
      <w:r>
        <w:rPr>
          <w:sz w:val="20"/>
        </w:rPr>
        <w:t xml:space="preserve">Sixty (60) </w:t>
      </w:r>
      <w:r>
        <w:rPr>
          <w:sz w:val="18"/>
        </w:rPr>
        <w:t xml:space="preserve">months from the Facility Availability Date ("Term"). Upon the expiration of the Term, this Agreement shall automatically renew for successive periods of one </w:t>
      </w:r>
      <w:r>
        <w:rPr>
          <w:sz w:val="17"/>
        </w:rPr>
        <w:t xml:space="preserve">(I) </w:t>
      </w:r>
      <w:r>
        <w:rPr>
          <w:sz w:val="18"/>
        </w:rPr>
        <w:t>year each ("Renewal Term(s)"), unless prior notice of non-renewal is delivered</w:t>
      </w:r>
      <w:r>
        <w:rPr>
          <w:spacing w:val="14"/>
          <w:sz w:val="18"/>
        </w:rPr>
        <w:t xml:space="preserve"> </w:t>
      </w:r>
      <w:r>
        <w:rPr>
          <w:sz w:val="18"/>
        </w:rPr>
        <w:t>by</w:t>
      </w:r>
      <w:r>
        <w:rPr>
          <w:spacing w:val="-8"/>
          <w:sz w:val="18"/>
        </w:rPr>
        <w:t xml:space="preserve"> </w:t>
      </w:r>
      <w:r>
        <w:rPr>
          <w:sz w:val="18"/>
        </w:rPr>
        <w:t>either</w:t>
      </w:r>
      <w:r>
        <w:rPr>
          <w:spacing w:val="-4"/>
          <w:sz w:val="18"/>
        </w:rPr>
        <w:t xml:space="preserve"> </w:t>
      </w:r>
      <w:r>
        <w:rPr>
          <w:sz w:val="18"/>
        </w:rPr>
        <w:t>Party to</w:t>
      </w:r>
      <w:r>
        <w:rPr>
          <w:spacing w:val="-14"/>
          <w:sz w:val="18"/>
        </w:rPr>
        <w:t xml:space="preserve"> </w:t>
      </w:r>
      <w:r>
        <w:rPr>
          <w:sz w:val="18"/>
        </w:rPr>
        <w:t>the</w:t>
      </w:r>
      <w:r>
        <w:rPr>
          <w:spacing w:val="-11"/>
          <w:sz w:val="18"/>
        </w:rPr>
        <w:t xml:space="preserve"> </w:t>
      </w:r>
      <w:r>
        <w:rPr>
          <w:sz w:val="18"/>
        </w:rPr>
        <w:t>other</w:t>
      </w:r>
      <w:r>
        <w:rPr>
          <w:spacing w:val="-3"/>
          <w:sz w:val="18"/>
        </w:rPr>
        <w:t xml:space="preserve"> </w:t>
      </w:r>
      <w:r>
        <w:rPr>
          <w:sz w:val="18"/>
        </w:rPr>
        <w:t>at</w:t>
      </w:r>
      <w:r>
        <w:rPr>
          <w:spacing w:val="-7"/>
          <w:sz w:val="18"/>
        </w:rPr>
        <w:t xml:space="preserve"> </w:t>
      </w:r>
      <w:r>
        <w:rPr>
          <w:sz w:val="18"/>
        </w:rPr>
        <w:t>least</w:t>
      </w:r>
      <w:r>
        <w:rPr>
          <w:spacing w:val="-7"/>
          <w:sz w:val="18"/>
        </w:rPr>
        <w:t xml:space="preserve"> </w:t>
      </w:r>
      <w:r>
        <w:rPr>
          <w:sz w:val="18"/>
        </w:rPr>
        <w:t>thirty</w:t>
      </w:r>
      <w:r>
        <w:rPr>
          <w:spacing w:val="-3"/>
          <w:sz w:val="18"/>
        </w:rPr>
        <w:t xml:space="preserve"> </w:t>
      </w:r>
      <w:r>
        <w:rPr>
          <w:sz w:val="17"/>
        </w:rPr>
        <w:t>(30)</w:t>
      </w:r>
      <w:r>
        <w:rPr>
          <w:spacing w:val="-9"/>
          <w:sz w:val="17"/>
        </w:rPr>
        <w:t xml:space="preserve"> </w:t>
      </w:r>
      <w:r>
        <w:rPr>
          <w:sz w:val="18"/>
        </w:rPr>
        <w:t>days</w:t>
      </w:r>
      <w:r>
        <w:rPr>
          <w:spacing w:val="-8"/>
          <w:sz w:val="18"/>
        </w:rPr>
        <w:t xml:space="preserve"> </w:t>
      </w:r>
      <w:r>
        <w:rPr>
          <w:sz w:val="18"/>
        </w:rPr>
        <w:t>before</w:t>
      </w:r>
      <w:r>
        <w:rPr>
          <w:spacing w:val="-3"/>
          <w:sz w:val="18"/>
        </w:rPr>
        <w:t xml:space="preserve"> </w:t>
      </w:r>
      <w:r>
        <w:rPr>
          <w:sz w:val="18"/>
        </w:rPr>
        <w:t>the expiration of the Term or the then current Renewal Term. Effective at any</w:t>
      </w:r>
      <w:r>
        <w:rPr>
          <w:spacing w:val="-8"/>
          <w:sz w:val="18"/>
        </w:rPr>
        <w:t xml:space="preserve"> </w:t>
      </w:r>
      <w:r>
        <w:rPr>
          <w:sz w:val="18"/>
        </w:rPr>
        <w:t>time</w:t>
      </w:r>
      <w:r>
        <w:rPr>
          <w:spacing w:val="-14"/>
          <w:sz w:val="18"/>
        </w:rPr>
        <w:t xml:space="preserve"> </w:t>
      </w:r>
      <w:r>
        <w:rPr>
          <w:sz w:val="18"/>
        </w:rPr>
        <w:t>after</w:t>
      </w:r>
      <w:r>
        <w:rPr>
          <w:spacing w:val="-7"/>
          <w:sz w:val="18"/>
        </w:rPr>
        <w:t xml:space="preserve"> </w:t>
      </w:r>
      <w:r>
        <w:rPr>
          <w:sz w:val="18"/>
        </w:rPr>
        <w:t>the</w:t>
      </w:r>
      <w:r>
        <w:rPr>
          <w:spacing w:val="-12"/>
          <w:sz w:val="18"/>
        </w:rPr>
        <w:t xml:space="preserve"> </w:t>
      </w:r>
      <w:r>
        <w:rPr>
          <w:sz w:val="18"/>
        </w:rPr>
        <w:t>end</w:t>
      </w:r>
      <w:r>
        <w:rPr>
          <w:spacing w:val="-3"/>
          <w:sz w:val="18"/>
        </w:rPr>
        <w:t xml:space="preserve"> </w:t>
      </w:r>
      <w:r>
        <w:rPr>
          <w:sz w:val="18"/>
        </w:rPr>
        <w:t>of</w:t>
      </w:r>
      <w:r>
        <w:rPr>
          <w:spacing w:val="-13"/>
          <w:sz w:val="18"/>
        </w:rPr>
        <w:t xml:space="preserve"> </w:t>
      </w:r>
      <w:r>
        <w:rPr>
          <w:sz w:val="18"/>
        </w:rPr>
        <w:t>the</w:t>
      </w:r>
      <w:r>
        <w:rPr>
          <w:spacing w:val="-10"/>
          <w:sz w:val="18"/>
        </w:rPr>
        <w:t xml:space="preserve"> </w:t>
      </w:r>
      <w:r>
        <w:rPr>
          <w:sz w:val="18"/>
        </w:rPr>
        <w:t>initial</w:t>
      </w:r>
      <w:r>
        <w:rPr>
          <w:spacing w:val="-4"/>
          <w:sz w:val="18"/>
        </w:rPr>
        <w:t xml:space="preserve"> </w:t>
      </w:r>
      <w:r>
        <w:rPr>
          <w:sz w:val="18"/>
        </w:rPr>
        <w:t>Term</w:t>
      </w:r>
      <w:r>
        <w:rPr>
          <w:spacing w:val="-4"/>
          <w:sz w:val="18"/>
        </w:rPr>
        <w:t xml:space="preserve"> </w:t>
      </w:r>
      <w:r>
        <w:rPr>
          <w:sz w:val="18"/>
        </w:rPr>
        <w:t>and</w:t>
      </w:r>
      <w:r>
        <w:rPr>
          <w:spacing w:val="-9"/>
          <w:sz w:val="18"/>
        </w:rPr>
        <w:t xml:space="preserve"> </w:t>
      </w:r>
      <w:r>
        <w:rPr>
          <w:sz w:val="18"/>
        </w:rPr>
        <w:t>from</w:t>
      </w:r>
      <w:r>
        <w:rPr>
          <w:spacing w:val="-10"/>
          <w:sz w:val="18"/>
        </w:rPr>
        <w:t xml:space="preserve"> </w:t>
      </w:r>
      <w:r>
        <w:rPr>
          <w:sz w:val="18"/>
        </w:rPr>
        <w:t>time</w:t>
      </w:r>
      <w:r>
        <w:rPr>
          <w:spacing w:val="-9"/>
          <w:sz w:val="18"/>
        </w:rPr>
        <w:t xml:space="preserve"> </w:t>
      </w:r>
      <w:r>
        <w:rPr>
          <w:sz w:val="18"/>
        </w:rPr>
        <w:t>to</w:t>
      </w:r>
      <w:r>
        <w:rPr>
          <w:spacing w:val="-14"/>
          <w:sz w:val="18"/>
        </w:rPr>
        <w:t xml:space="preserve"> </w:t>
      </w:r>
      <w:r>
        <w:rPr>
          <w:sz w:val="18"/>
        </w:rPr>
        <w:t>time</w:t>
      </w:r>
      <w:r>
        <w:rPr>
          <w:spacing w:val="-11"/>
          <w:sz w:val="18"/>
        </w:rPr>
        <w:t xml:space="preserve"> </w:t>
      </w:r>
      <w:r>
        <w:rPr>
          <w:sz w:val="18"/>
        </w:rPr>
        <w:t xml:space="preserve">therein, Company may modify the charges for the Facilities to reflect then­ current prevailing pricing subject to thirty </w:t>
      </w:r>
      <w:r>
        <w:rPr>
          <w:sz w:val="17"/>
        </w:rPr>
        <w:t xml:space="preserve">(30) </w:t>
      </w:r>
      <w:r>
        <w:rPr>
          <w:sz w:val="18"/>
        </w:rPr>
        <w:t xml:space="preserve">days prior notice to Customer. Customer will have thirty </w:t>
      </w:r>
      <w:r>
        <w:rPr>
          <w:sz w:val="17"/>
        </w:rPr>
        <w:t xml:space="preserve">(30) </w:t>
      </w:r>
      <w:r>
        <w:rPr>
          <w:sz w:val="18"/>
        </w:rPr>
        <w:t>days from receipt of such notice to cancel the applicable lease of Facilities without further liability. Should Customer fail to cancel within this timeframe, Customer</w:t>
      </w:r>
      <w:r>
        <w:rPr>
          <w:spacing w:val="-2"/>
          <w:sz w:val="18"/>
        </w:rPr>
        <w:t xml:space="preserve"> </w:t>
      </w:r>
      <w:r>
        <w:rPr>
          <w:sz w:val="18"/>
        </w:rPr>
        <w:t>will</w:t>
      </w:r>
      <w:r>
        <w:rPr>
          <w:spacing w:val="-1"/>
          <w:sz w:val="18"/>
        </w:rPr>
        <w:t xml:space="preserve"> </w:t>
      </w:r>
      <w:r>
        <w:rPr>
          <w:sz w:val="18"/>
        </w:rPr>
        <w:t>be</w:t>
      </w:r>
      <w:r>
        <w:rPr>
          <w:spacing w:val="-18"/>
          <w:sz w:val="18"/>
        </w:rPr>
        <w:t xml:space="preserve"> </w:t>
      </w:r>
      <w:r>
        <w:rPr>
          <w:sz w:val="18"/>
        </w:rPr>
        <w:t>deemed</w:t>
      </w:r>
      <w:r>
        <w:rPr>
          <w:spacing w:val="-3"/>
          <w:sz w:val="18"/>
        </w:rPr>
        <w:t xml:space="preserve"> </w:t>
      </w:r>
      <w:r>
        <w:rPr>
          <w:sz w:val="18"/>
        </w:rPr>
        <w:t>to</w:t>
      </w:r>
      <w:r>
        <w:rPr>
          <w:spacing w:val="-12"/>
          <w:sz w:val="18"/>
        </w:rPr>
        <w:t xml:space="preserve"> </w:t>
      </w:r>
      <w:r>
        <w:rPr>
          <w:sz w:val="18"/>
        </w:rPr>
        <w:t>have</w:t>
      </w:r>
      <w:r>
        <w:rPr>
          <w:spacing w:val="-13"/>
          <w:sz w:val="18"/>
        </w:rPr>
        <w:t xml:space="preserve"> </w:t>
      </w:r>
      <w:r>
        <w:rPr>
          <w:sz w:val="18"/>
        </w:rPr>
        <w:t>accepted</w:t>
      </w:r>
      <w:r>
        <w:rPr>
          <w:spacing w:val="1"/>
          <w:sz w:val="18"/>
        </w:rPr>
        <w:t xml:space="preserve"> </w:t>
      </w:r>
      <w:r>
        <w:rPr>
          <w:sz w:val="18"/>
        </w:rPr>
        <w:t>the</w:t>
      </w:r>
      <w:r>
        <w:rPr>
          <w:spacing w:val="-18"/>
          <w:sz w:val="18"/>
        </w:rPr>
        <w:t xml:space="preserve"> </w:t>
      </w:r>
      <w:r>
        <w:rPr>
          <w:sz w:val="18"/>
        </w:rPr>
        <w:t>modified</w:t>
      </w:r>
      <w:r>
        <w:rPr>
          <w:spacing w:val="2"/>
          <w:sz w:val="18"/>
        </w:rPr>
        <w:t xml:space="preserve"> </w:t>
      </w:r>
      <w:r>
        <w:rPr>
          <w:sz w:val="18"/>
        </w:rPr>
        <w:t>pricing</w:t>
      </w:r>
      <w:r>
        <w:rPr>
          <w:spacing w:val="-11"/>
          <w:sz w:val="18"/>
        </w:rPr>
        <w:t xml:space="preserve"> </w:t>
      </w:r>
      <w:r>
        <w:rPr>
          <w:sz w:val="18"/>
        </w:rPr>
        <w:t>for</w:t>
      </w:r>
      <w:r>
        <w:rPr>
          <w:spacing w:val="-16"/>
          <w:sz w:val="18"/>
        </w:rPr>
        <w:t xml:space="preserve"> </w:t>
      </w:r>
      <w:r>
        <w:rPr>
          <w:sz w:val="18"/>
        </w:rPr>
        <w:t xml:space="preserve">the remainder of the Renewal Term. Customer expressly acknowledges that charges for Facilities in a Renewal Term may not be eligible for E-Rate/Other Funding if Customer </w:t>
      </w:r>
      <w:r>
        <w:rPr>
          <w:sz w:val="16"/>
        </w:rPr>
        <w:t>has not completed all</w:t>
      </w:r>
      <w:r>
        <w:rPr>
          <w:spacing w:val="7"/>
          <w:sz w:val="16"/>
        </w:rPr>
        <w:t xml:space="preserve"> </w:t>
      </w:r>
      <w:r>
        <w:rPr>
          <w:sz w:val="16"/>
        </w:rPr>
        <w:t>required</w:t>
      </w:r>
    </w:p>
    <w:p w:rsidR="00A37CC6" w:rsidRDefault="00A37CC6">
      <w:pPr>
        <w:spacing w:line="237" w:lineRule="auto"/>
        <w:jc w:val="both"/>
        <w:rPr>
          <w:sz w:val="16"/>
        </w:rPr>
        <w:sectPr w:rsidR="00A37CC6">
          <w:pgSz w:w="12240" w:h="15840"/>
          <w:pgMar w:top="720" w:right="580" w:bottom="1340" w:left="360" w:header="0" w:footer="1151" w:gutter="0"/>
          <w:cols w:num="2" w:space="720" w:equalWidth="0">
            <w:col w:w="5401" w:space="381"/>
            <w:col w:w="5518"/>
          </w:cols>
        </w:sectPr>
      </w:pPr>
    </w:p>
    <w:p w:rsidR="00A37CC6" w:rsidRDefault="00224F4D">
      <w:pPr>
        <w:spacing w:before="78" w:line="232" w:lineRule="auto"/>
        <w:ind w:left="268" w:hanging="3"/>
        <w:rPr>
          <w:sz w:val="18"/>
        </w:rPr>
      </w:pPr>
      <w:r>
        <w:rPr>
          <w:sz w:val="18"/>
        </w:rPr>
        <w:lastRenderedPageBreak/>
        <w:t>procedures in connection with such funding, and Company makes no representation regarding eligibility for such funding.</w:t>
      </w:r>
    </w:p>
    <w:p w:rsidR="00A37CC6" w:rsidRDefault="00224F4D">
      <w:pPr>
        <w:spacing w:before="136"/>
        <w:ind w:left="318" w:right="152"/>
        <w:jc w:val="center"/>
        <w:rPr>
          <w:b/>
          <w:sz w:val="17"/>
        </w:rPr>
      </w:pPr>
      <w:r>
        <w:rPr>
          <w:b/>
          <w:w w:val="105"/>
          <w:sz w:val="17"/>
        </w:rPr>
        <w:t>SECTION 6 -TERMINATION WITHOUT FAULT; DEFAULT</w:t>
      </w:r>
    </w:p>
    <w:p w:rsidR="00A37CC6" w:rsidRDefault="00224F4D">
      <w:pPr>
        <w:pStyle w:val="ListParagraph"/>
        <w:numPr>
          <w:ilvl w:val="1"/>
          <w:numId w:val="10"/>
        </w:numPr>
        <w:tabs>
          <w:tab w:val="left" w:pos="992"/>
          <w:tab w:val="left" w:pos="993"/>
        </w:tabs>
        <w:spacing w:before="123" w:line="237" w:lineRule="auto"/>
        <w:ind w:right="79" w:firstLine="5"/>
        <w:jc w:val="both"/>
        <w:rPr>
          <w:sz w:val="18"/>
        </w:rPr>
      </w:pPr>
      <w:r>
        <w:rPr>
          <w:sz w:val="18"/>
        </w:rPr>
        <w:t>Notwithstanding any other term or provision in this Agreement, Customer shall have the right, in its sole discretion, to terminate</w:t>
      </w:r>
      <w:r>
        <w:rPr>
          <w:spacing w:val="-6"/>
          <w:sz w:val="18"/>
        </w:rPr>
        <w:t xml:space="preserve"> </w:t>
      </w:r>
      <w:r>
        <w:rPr>
          <w:sz w:val="18"/>
        </w:rPr>
        <w:t>this</w:t>
      </w:r>
      <w:r>
        <w:rPr>
          <w:spacing w:val="-12"/>
          <w:sz w:val="18"/>
        </w:rPr>
        <w:t xml:space="preserve"> </w:t>
      </w:r>
      <w:r>
        <w:rPr>
          <w:sz w:val="18"/>
        </w:rPr>
        <w:t>Agreement</w:t>
      </w:r>
      <w:r>
        <w:rPr>
          <w:spacing w:val="1"/>
          <w:sz w:val="18"/>
        </w:rPr>
        <w:t xml:space="preserve"> </w:t>
      </w:r>
      <w:r>
        <w:rPr>
          <w:sz w:val="18"/>
        </w:rPr>
        <w:t>at</w:t>
      </w:r>
      <w:r>
        <w:rPr>
          <w:spacing w:val="-13"/>
          <w:sz w:val="18"/>
        </w:rPr>
        <w:t xml:space="preserve"> </w:t>
      </w:r>
      <w:r>
        <w:rPr>
          <w:sz w:val="18"/>
        </w:rPr>
        <w:t>any</w:t>
      </w:r>
      <w:r>
        <w:rPr>
          <w:spacing w:val="-7"/>
          <w:sz w:val="18"/>
        </w:rPr>
        <w:t xml:space="preserve"> </w:t>
      </w:r>
      <w:r>
        <w:rPr>
          <w:sz w:val="18"/>
        </w:rPr>
        <w:t>time</w:t>
      </w:r>
      <w:r>
        <w:rPr>
          <w:spacing w:val="-10"/>
          <w:sz w:val="18"/>
        </w:rPr>
        <w:t xml:space="preserve"> </w:t>
      </w:r>
      <w:r>
        <w:rPr>
          <w:sz w:val="18"/>
        </w:rPr>
        <w:t>during</w:t>
      </w:r>
      <w:r>
        <w:rPr>
          <w:spacing w:val="-7"/>
          <w:sz w:val="18"/>
        </w:rPr>
        <w:t xml:space="preserve"> </w:t>
      </w:r>
      <w:r>
        <w:rPr>
          <w:sz w:val="18"/>
        </w:rPr>
        <w:t>the</w:t>
      </w:r>
      <w:r>
        <w:rPr>
          <w:spacing w:val="-15"/>
          <w:sz w:val="18"/>
        </w:rPr>
        <w:t xml:space="preserve"> </w:t>
      </w:r>
      <w:r>
        <w:rPr>
          <w:sz w:val="18"/>
        </w:rPr>
        <w:t>Term,</w:t>
      </w:r>
      <w:r>
        <w:rPr>
          <w:spacing w:val="-6"/>
          <w:sz w:val="18"/>
        </w:rPr>
        <w:t xml:space="preserve"> </w:t>
      </w:r>
      <w:r>
        <w:rPr>
          <w:sz w:val="18"/>
        </w:rPr>
        <w:t>or</w:t>
      </w:r>
      <w:r>
        <w:rPr>
          <w:spacing w:val="-10"/>
          <w:sz w:val="18"/>
        </w:rPr>
        <w:t xml:space="preserve"> </w:t>
      </w:r>
      <w:r>
        <w:rPr>
          <w:sz w:val="18"/>
        </w:rPr>
        <w:t>any</w:t>
      </w:r>
      <w:r>
        <w:rPr>
          <w:spacing w:val="-8"/>
          <w:sz w:val="18"/>
        </w:rPr>
        <w:t xml:space="preserve"> </w:t>
      </w:r>
      <w:r>
        <w:rPr>
          <w:sz w:val="18"/>
        </w:rPr>
        <w:t>Renewal Term,</w:t>
      </w:r>
      <w:r>
        <w:rPr>
          <w:spacing w:val="2"/>
          <w:sz w:val="18"/>
        </w:rPr>
        <w:t xml:space="preserve"> </w:t>
      </w:r>
      <w:r>
        <w:rPr>
          <w:sz w:val="18"/>
        </w:rPr>
        <w:t>upon</w:t>
      </w:r>
      <w:r>
        <w:rPr>
          <w:spacing w:val="-3"/>
          <w:sz w:val="18"/>
        </w:rPr>
        <w:t xml:space="preserve"> </w:t>
      </w:r>
      <w:r>
        <w:rPr>
          <w:sz w:val="18"/>
        </w:rPr>
        <w:t>(</w:t>
      </w:r>
      <w:proofErr w:type="spellStart"/>
      <w:r>
        <w:rPr>
          <w:sz w:val="18"/>
        </w:rPr>
        <w:t>i</w:t>
      </w:r>
      <w:proofErr w:type="spellEnd"/>
      <w:r>
        <w:rPr>
          <w:sz w:val="18"/>
        </w:rPr>
        <w:t>)</w:t>
      </w:r>
      <w:r>
        <w:rPr>
          <w:spacing w:val="-14"/>
          <w:sz w:val="18"/>
        </w:rPr>
        <w:t xml:space="preserve"> </w:t>
      </w:r>
      <w:r>
        <w:rPr>
          <w:sz w:val="18"/>
        </w:rPr>
        <w:t>sixty</w:t>
      </w:r>
      <w:r>
        <w:rPr>
          <w:spacing w:val="-8"/>
          <w:sz w:val="18"/>
        </w:rPr>
        <w:t xml:space="preserve"> </w:t>
      </w:r>
      <w:r>
        <w:rPr>
          <w:sz w:val="18"/>
        </w:rPr>
        <w:t>(60)</w:t>
      </w:r>
      <w:r>
        <w:rPr>
          <w:spacing w:val="-13"/>
          <w:sz w:val="18"/>
        </w:rPr>
        <w:t xml:space="preserve"> </w:t>
      </w:r>
      <w:r>
        <w:rPr>
          <w:sz w:val="18"/>
        </w:rPr>
        <w:t>days</w:t>
      </w:r>
      <w:r>
        <w:rPr>
          <w:spacing w:val="-3"/>
          <w:sz w:val="18"/>
        </w:rPr>
        <w:t xml:space="preserve"> </w:t>
      </w:r>
      <w:r>
        <w:rPr>
          <w:sz w:val="18"/>
        </w:rPr>
        <w:t>prior</w:t>
      </w:r>
      <w:r>
        <w:rPr>
          <w:spacing w:val="-3"/>
          <w:sz w:val="18"/>
        </w:rPr>
        <w:t xml:space="preserve"> </w:t>
      </w:r>
      <w:r>
        <w:rPr>
          <w:sz w:val="18"/>
        </w:rPr>
        <w:t>written</w:t>
      </w:r>
      <w:r>
        <w:rPr>
          <w:spacing w:val="-5"/>
          <w:sz w:val="18"/>
        </w:rPr>
        <w:t xml:space="preserve"> </w:t>
      </w:r>
      <w:r>
        <w:rPr>
          <w:sz w:val="18"/>
        </w:rPr>
        <w:t>notice</w:t>
      </w:r>
      <w:r>
        <w:rPr>
          <w:spacing w:val="-8"/>
          <w:sz w:val="18"/>
        </w:rPr>
        <w:t xml:space="preserve"> </w:t>
      </w:r>
      <w:r>
        <w:rPr>
          <w:sz w:val="18"/>
        </w:rPr>
        <w:t>to</w:t>
      </w:r>
      <w:r>
        <w:rPr>
          <w:spacing w:val="-6"/>
          <w:sz w:val="18"/>
        </w:rPr>
        <w:t xml:space="preserve"> </w:t>
      </w:r>
      <w:r>
        <w:rPr>
          <w:sz w:val="18"/>
        </w:rPr>
        <w:t>Company</w:t>
      </w:r>
      <w:r>
        <w:rPr>
          <w:spacing w:val="-3"/>
          <w:sz w:val="18"/>
        </w:rPr>
        <w:t xml:space="preserve"> </w:t>
      </w:r>
      <w:r>
        <w:rPr>
          <w:sz w:val="18"/>
        </w:rPr>
        <w:t>and</w:t>
      </w:r>
      <w:r>
        <w:rPr>
          <w:spacing w:val="2"/>
          <w:sz w:val="18"/>
        </w:rPr>
        <w:t xml:space="preserve"> </w:t>
      </w:r>
      <w:r>
        <w:rPr>
          <w:sz w:val="18"/>
        </w:rPr>
        <w:t xml:space="preserve">(ii) the payment of I 00% of the remaining Monthly Recurring Charges payable to Company within ten </w:t>
      </w:r>
      <w:r>
        <w:rPr>
          <w:sz w:val="17"/>
        </w:rPr>
        <w:t xml:space="preserve">(10) </w:t>
      </w:r>
      <w:r>
        <w:rPr>
          <w:sz w:val="18"/>
        </w:rPr>
        <w:t>days following termination of the Agreement ("Termination</w:t>
      </w:r>
      <w:r>
        <w:rPr>
          <w:spacing w:val="24"/>
          <w:sz w:val="18"/>
        </w:rPr>
        <w:t xml:space="preserve"> </w:t>
      </w:r>
      <w:r>
        <w:rPr>
          <w:sz w:val="18"/>
        </w:rPr>
        <w:t>Charges").</w:t>
      </w:r>
    </w:p>
    <w:p w:rsidR="00A37CC6" w:rsidRDefault="00224F4D">
      <w:pPr>
        <w:pStyle w:val="ListParagraph"/>
        <w:numPr>
          <w:ilvl w:val="1"/>
          <w:numId w:val="10"/>
        </w:numPr>
        <w:tabs>
          <w:tab w:val="left" w:pos="1001"/>
          <w:tab w:val="left" w:pos="1002"/>
        </w:tabs>
        <w:spacing w:before="132" w:line="237" w:lineRule="auto"/>
        <w:ind w:left="272" w:right="98" w:hanging="5"/>
        <w:jc w:val="both"/>
        <w:rPr>
          <w:sz w:val="18"/>
        </w:rPr>
      </w:pPr>
      <w:r>
        <w:rPr>
          <w:sz w:val="18"/>
        </w:rPr>
        <w:t>(a) Company may, in its sole discretion, immediately terminate</w:t>
      </w:r>
      <w:r>
        <w:rPr>
          <w:spacing w:val="-7"/>
          <w:sz w:val="18"/>
        </w:rPr>
        <w:t xml:space="preserve"> </w:t>
      </w:r>
      <w:r>
        <w:rPr>
          <w:sz w:val="18"/>
        </w:rPr>
        <w:t>this</w:t>
      </w:r>
      <w:r>
        <w:rPr>
          <w:spacing w:val="-13"/>
          <w:sz w:val="18"/>
        </w:rPr>
        <w:t xml:space="preserve"> </w:t>
      </w:r>
      <w:r>
        <w:rPr>
          <w:sz w:val="18"/>
        </w:rPr>
        <w:t>Agreement</w:t>
      </w:r>
      <w:r>
        <w:rPr>
          <w:spacing w:val="-6"/>
          <w:sz w:val="18"/>
        </w:rPr>
        <w:t xml:space="preserve"> </w:t>
      </w:r>
      <w:r>
        <w:rPr>
          <w:sz w:val="18"/>
        </w:rPr>
        <w:t>in</w:t>
      </w:r>
      <w:r>
        <w:rPr>
          <w:spacing w:val="-11"/>
          <w:sz w:val="18"/>
        </w:rPr>
        <w:t xml:space="preserve"> </w:t>
      </w:r>
      <w:r>
        <w:rPr>
          <w:sz w:val="18"/>
        </w:rPr>
        <w:t>the</w:t>
      </w:r>
      <w:r>
        <w:rPr>
          <w:spacing w:val="-14"/>
          <w:sz w:val="18"/>
        </w:rPr>
        <w:t xml:space="preserve"> </w:t>
      </w:r>
      <w:r>
        <w:rPr>
          <w:sz w:val="18"/>
        </w:rPr>
        <w:t>event</w:t>
      </w:r>
      <w:r>
        <w:rPr>
          <w:spacing w:val="-10"/>
          <w:sz w:val="18"/>
        </w:rPr>
        <w:t xml:space="preserve"> </w:t>
      </w:r>
      <w:r>
        <w:rPr>
          <w:sz w:val="18"/>
        </w:rPr>
        <w:t>that</w:t>
      </w:r>
      <w:r>
        <w:rPr>
          <w:spacing w:val="-10"/>
          <w:sz w:val="18"/>
        </w:rPr>
        <w:t xml:space="preserve"> </w:t>
      </w:r>
      <w:r>
        <w:rPr>
          <w:sz w:val="18"/>
        </w:rPr>
        <w:t>it</w:t>
      </w:r>
      <w:r>
        <w:rPr>
          <w:spacing w:val="-14"/>
          <w:sz w:val="18"/>
        </w:rPr>
        <w:t xml:space="preserve"> </w:t>
      </w:r>
      <w:r>
        <w:rPr>
          <w:sz w:val="18"/>
        </w:rPr>
        <w:t>is</w:t>
      </w:r>
      <w:r>
        <w:rPr>
          <w:spacing w:val="-19"/>
          <w:sz w:val="18"/>
        </w:rPr>
        <w:t xml:space="preserve"> </w:t>
      </w:r>
      <w:r>
        <w:rPr>
          <w:sz w:val="18"/>
        </w:rPr>
        <w:t>unable</w:t>
      </w:r>
      <w:r>
        <w:rPr>
          <w:spacing w:val="-15"/>
          <w:sz w:val="18"/>
        </w:rPr>
        <w:t xml:space="preserve"> </w:t>
      </w:r>
      <w:r>
        <w:rPr>
          <w:sz w:val="18"/>
        </w:rPr>
        <w:t>to</w:t>
      </w:r>
      <w:r>
        <w:rPr>
          <w:spacing w:val="-9"/>
          <w:sz w:val="18"/>
        </w:rPr>
        <w:t xml:space="preserve"> </w:t>
      </w:r>
      <w:r>
        <w:rPr>
          <w:sz w:val="18"/>
        </w:rPr>
        <w:t>provide</w:t>
      </w:r>
      <w:r>
        <w:rPr>
          <w:spacing w:val="-13"/>
          <w:sz w:val="18"/>
        </w:rPr>
        <w:t xml:space="preserve"> </w:t>
      </w:r>
      <w:r>
        <w:rPr>
          <w:sz w:val="18"/>
        </w:rPr>
        <w:t>access to the Facilities due to any law, rule, regulation, Force Majeure event, or judgment of any court or government agency. If Company terminates the agreement under this subsection 6.2(a), Customer shall have no obligation to pay any remaining Monthly Recurring Charges as a result of Termination by the Company, with the exception of payments due for Facilities actually</w:t>
      </w:r>
      <w:r>
        <w:rPr>
          <w:spacing w:val="23"/>
          <w:sz w:val="18"/>
        </w:rPr>
        <w:t xml:space="preserve"> </w:t>
      </w:r>
      <w:r>
        <w:rPr>
          <w:sz w:val="18"/>
        </w:rPr>
        <w:t>provided.</w:t>
      </w:r>
    </w:p>
    <w:p w:rsidR="00A37CC6" w:rsidRDefault="00224F4D">
      <w:pPr>
        <w:spacing w:before="131"/>
        <w:ind w:left="277" w:right="71" w:firstLine="729"/>
        <w:jc w:val="both"/>
        <w:rPr>
          <w:sz w:val="18"/>
        </w:rPr>
      </w:pPr>
      <w:r>
        <w:rPr>
          <w:sz w:val="18"/>
        </w:rPr>
        <w:t>(b) Any breach of Article 9A shall be deemed a material breach of this Agreement. In the event of such material breach, Company shall have the right to restrict, suspend, or terminate immediately any or all Service, without liability on the part of Company,</w:t>
      </w:r>
      <w:r>
        <w:rPr>
          <w:spacing w:val="-1"/>
          <w:sz w:val="18"/>
        </w:rPr>
        <w:t xml:space="preserve"> </w:t>
      </w:r>
      <w:r>
        <w:rPr>
          <w:sz w:val="18"/>
        </w:rPr>
        <w:t>and</w:t>
      </w:r>
      <w:r>
        <w:rPr>
          <w:spacing w:val="-7"/>
          <w:sz w:val="18"/>
        </w:rPr>
        <w:t xml:space="preserve"> </w:t>
      </w:r>
      <w:r>
        <w:rPr>
          <w:sz w:val="18"/>
        </w:rPr>
        <w:t>then</w:t>
      </w:r>
      <w:r>
        <w:rPr>
          <w:spacing w:val="-7"/>
          <w:sz w:val="18"/>
        </w:rPr>
        <w:t xml:space="preserve"> </w:t>
      </w:r>
      <w:r>
        <w:rPr>
          <w:sz w:val="18"/>
        </w:rPr>
        <w:t>to</w:t>
      </w:r>
      <w:r>
        <w:rPr>
          <w:spacing w:val="-11"/>
          <w:sz w:val="18"/>
        </w:rPr>
        <w:t xml:space="preserve"> </w:t>
      </w:r>
      <w:r>
        <w:rPr>
          <w:sz w:val="18"/>
        </w:rPr>
        <w:t>notify</w:t>
      </w:r>
      <w:r>
        <w:rPr>
          <w:spacing w:val="-8"/>
          <w:sz w:val="18"/>
        </w:rPr>
        <w:t xml:space="preserve"> </w:t>
      </w:r>
      <w:r>
        <w:rPr>
          <w:sz w:val="18"/>
        </w:rPr>
        <w:t>Customer</w:t>
      </w:r>
      <w:r>
        <w:rPr>
          <w:spacing w:val="-3"/>
          <w:sz w:val="18"/>
        </w:rPr>
        <w:t xml:space="preserve"> </w:t>
      </w:r>
      <w:r>
        <w:rPr>
          <w:sz w:val="18"/>
        </w:rPr>
        <w:t>of</w:t>
      </w:r>
      <w:r>
        <w:rPr>
          <w:spacing w:val="-10"/>
          <w:sz w:val="18"/>
        </w:rPr>
        <w:t xml:space="preserve"> </w:t>
      </w:r>
      <w:r>
        <w:rPr>
          <w:sz w:val="18"/>
        </w:rPr>
        <w:t>the</w:t>
      </w:r>
      <w:r>
        <w:rPr>
          <w:spacing w:val="-13"/>
          <w:sz w:val="18"/>
        </w:rPr>
        <w:t xml:space="preserve"> </w:t>
      </w:r>
      <w:r>
        <w:rPr>
          <w:sz w:val="18"/>
        </w:rPr>
        <w:t>action that</w:t>
      </w:r>
      <w:r>
        <w:rPr>
          <w:spacing w:val="-8"/>
          <w:sz w:val="18"/>
        </w:rPr>
        <w:t xml:space="preserve"> </w:t>
      </w:r>
      <w:r>
        <w:rPr>
          <w:sz w:val="18"/>
        </w:rPr>
        <w:t>Company has taken and the reason for such action, in addition to any and all other rights and remedies under this Agreement. In the event Company terminates service under this subsection 6.2(b), Customer shall be responsible for the payment of all past due amounts and Termination Charges in addition to any other remedies as identified in section</w:t>
      </w:r>
      <w:r>
        <w:rPr>
          <w:spacing w:val="-8"/>
          <w:sz w:val="18"/>
        </w:rPr>
        <w:t xml:space="preserve"> </w:t>
      </w:r>
      <w:r>
        <w:rPr>
          <w:sz w:val="18"/>
        </w:rPr>
        <w:t>6.4.</w:t>
      </w:r>
    </w:p>
    <w:p w:rsidR="00A37CC6" w:rsidRDefault="00224F4D">
      <w:pPr>
        <w:pStyle w:val="ListParagraph"/>
        <w:numPr>
          <w:ilvl w:val="1"/>
          <w:numId w:val="10"/>
        </w:numPr>
        <w:tabs>
          <w:tab w:val="left" w:pos="1018"/>
          <w:tab w:val="left" w:pos="1019"/>
        </w:tabs>
        <w:spacing w:before="121" w:line="232" w:lineRule="auto"/>
        <w:ind w:left="281" w:right="86" w:firstLine="0"/>
        <w:jc w:val="both"/>
        <w:rPr>
          <w:sz w:val="18"/>
        </w:rPr>
      </w:pPr>
      <w:r>
        <w:rPr>
          <w:sz w:val="18"/>
        </w:rPr>
        <w:t>In the event of default, either Party may terminate this Agreement. A "default" exists under this Agreement upon the following</w:t>
      </w:r>
      <w:r>
        <w:rPr>
          <w:spacing w:val="6"/>
          <w:sz w:val="18"/>
        </w:rPr>
        <w:t xml:space="preserve"> </w:t>
      </w:r>
      <w:r>
        <w:rPr>
          <w:sz w:val="18"/>
        </w:rPr>
        <w:t>events:</w:t>
      </w:r>
    </w:p>
    <w:p w:rsidR="00A37CC6" w:rsidRDefault="00224F4D">
      <w:pPr>
        <w:pStyle w:val="ListParagraph"/>
        <w:numPr>
          <w:ilvl w:val="0"/>
          <w:numId w:val="9"/>
        </w:numPr>
        <w:tabs>
          <w:tab w:val="left" w:pos="1016"/>
          <w:tab w:val="left" w:pos="1017"/>
        </w:tabs>
        <w:spacing w:before="134" w:line="237" w:lineRule="auto"/>
        <w:ind w:right="81" w:hanging="2"/>
        <w:jc w:val="both"/>
        <w:rPr>
          <w:sz w:val="18"/>
        </w:rPr>
      </w:pPr>
      <w:r>
        <w:rPr>
          <w:sz w:val="18"/>
        </w:rPr>
        <w:t>either Party's failure to meet or perform any material term, provision, covenant, agreement, or obligation contained in this Agreement; provided that the non-defaulting Party so advises the defaulting Party in writing of the event of default and the defaulting Party does not remedy the default within thirty (30) days after written notice thereof;</w:t>
      </w:r>
      <w:r>
        <w:rPr>
          <w:spacing w:val="4"/>
          <w:sz w:val="18"/>
        </w:rPr>
        <w:t xml:space="preserve"> </w:t>
      </w:r>
      <w:r>
        <w:rPr>
          <w:sz w:val="18"/>
        </w:rPr>
        <w:t>or</w:t>
      </w:r>
    </w:p>
    <w:p w:rsidR="00A37CC6" w:rsidRDefault="00224F4D">
      <w:pPr>
        <w:pStyle w:val="ListParagraph"/>
        <w:numPr>
          <w:ilvl w:val="0"/>
          <w:numId w:val="9"/>
        </w:numPr>
        <w:tabs>
          <w:tab w:val="left" w:pos="1024"/>
          <w:tab w:val="left" w:pos="1025"/>
        </w:tabs>
        <w:spacing w:before="128"/>
        <w:ind w:left="292" w:right="77" w:hanging="7"/>
        <w:jc w:val="both"/>
        <w:rPr>
          <w:sz w:val="18"/>
        </w:rPr>
      </w:pPr>
      <w:r>
        <w:rPr>
          <w:sz w:val="18"/>
        </w:rPr>
        <w:t>Either Party's insolvency or initiation of bankruptcy or receivership proceedings by or against the</w:t>
      </w:r>
      <w:r>
        <w:rPr>
          <w:spacing w:val="36"/>
          <w:sz w:val="18"/>
        </w:rPr>
        <w:t xml:space="preserve"> </w:t>
      </w:r>
      <w:r>
        <w:rPr>
          <w:sz w:val="18"/>
        </w:rPr>
        <w:t>Party.</w:t>
      </w:r>
    </w:p>
    <w:p w:rsidR="00A37CC6" w:rsidRDefault="00224F4D">
      <w:pPr>
        <w:pStyle w:val="ListParagraph"/>
        <w:numPr>
          <w:ilvl w:val="0"/>
          <w:numId w:val="9"/>
        </w:numPr>
        <w:tabs>
          <w:tab w:val="left" w:pos="1027"/>
        </w:tabs>
        <w:spacing w:before="126" w:line="230" w:lineRule="auto"/>
        <w:ind w:left="291" w:right="58" w:hanging="2"/>
        <w:jc w:val="both"/>
        <w:rPr>
          <w:sz w:val="18"/>
        </w:rPr>
      </w:pPr>
      <w:r>
        <w:rPr>
          <w:sz w:val="18"/>
        </w:rPr>
        <w:t>Customer is in breach of a payment obligation and fails to make</w:t>
      </w:r>
      <w:r>
        <w:rPr>
          <w:spacing w:val="-10"/>
          <w:sz w:val="18"/>
        </w:rPr>
        <w:t xml:space="preserve"> </w:t>
      </w:r>
      <w:r>
        <w:rPr>
          <w:sz w:val="18"/>
        </w:rPr>
        <w:t>payment</w:t>
      </w:r>
      <w:r>
        <w:rPr>
          <w:spacing w:val="-7"/>
          <w:sz w:val="18"/>
        </w:rPr>
        <w:t xml:space="preserve"> </w:t>
      </w:r>
      <w:r>
        <w:rPr>
          <w:sz w:val="18"/>
        </w:rPr>
        <w:t>in</w:t>
      </w:r>
      <w:r>
        <w:rPr>
          <w:spacing w:val="-17"/>
          <w:sz w:val="18"/>
        </w:rPr>
        <w:t xml:space="preserve"> </w:t>
      </w:r>
      <w:r>
        <w:rPr>
          <w:sz w:val="18"/>
        </w:rPr>
        <w:t>full</w:t>
      </w:r>
      <w:r>
        <w:rPr>
          <w:spacing w:val="-7"/>
          <w:sz w:val="18"/>
        </w:rPr>
        <w:t xml:space="preserve"> </w:t>
      </w:r>
      <w:r>
        <w:rPr>
          <w:sz w:val="18"/>
        </w:rPr>
        <w:t>within</w:t>
      </w:r>
      <w:r>
        <w:rPr>
          <w:spacing w:val="-3"/>
          <w:sz w:val="18"/>
        </w:rPr>
        <w:t xml:space="preserve"> </w:t>
      </w:r>
      <w:r>
        <w:rPr>
          <w:sz w:val="18"/>
        </w:rPr>
        <w:t>ten</w:t>
      </w:r>
      <w:r>
        <w:rPr>
          <w:spacing w:val="-11"/>
          <w:sz w:val="18"/>
        </w:rPr>
        <w:t xml:space="preserve"> </w:t>
      </w:r>
      <w:proofErr w:type="gramStart"/>
      <w:r>
        <w:rPr>
          <w:sz w:val="18"/>
        </w:rPr>
        <w:t>(</w:t>
      </w:r>
      <w:r>
        <w:rPr>
          <w:spacing w:val="-27"/>
          <w:sz w:val="18"/>
        </w:rPr>
        <w:t xml:space="preserve"> </w:t>
      </w:r>
      <w:r>
        <w:rPr>
          <w:sz w:val="18"/>
        </w:rPr>
        <w:t>I</w:t>
      </w:r>
      <w:proofErr w:type="gramEnd"/>
      <w:r>
        <w:rPr>
          <w:spacing w:val="-25"/>
          <w:sz w:val="18"/>
        </w:rPr>
        <w:t xml:space="preserve"> </w:t>
      </w:r>
      <w:r>
        <w:rPr>
          <w:sz w:val="18"/>
        </w:rPr>
        <w:t>0)</w:t>
      </w:r>
      <w:r>
        <w:rPr>
          <w:spacing w:val="-23"/>
          <w:sz w:val="18"/>
        </w:rPr>
        <w:t xml:space="preserve"> </w:t>
      </w:r>
      <w:r>
        <w:rPr>
          <w:sz w:val="18"/>
        </w:rPr>
        <w:t>days</w:t>
      </w:r>
      <w:r>
        <w:rPr>
          <w:spacing w:val="-17"/>
          <w:sz w:val="18"/>
        </w:rPr>
        <w:t xml:space="preserve"> </w:t>
      </w:r>
      <w:r>
        <w:rPr>
          <w:sz w:val="18"/>
        </w:rPr>
        <w:t>after</w:t>
      </w:r>
      <w:r>
        <w:rPr>
          <w:spacing w:val="-10"/>
          <w:sz w:val="18"/>
        </w:rPr>
        <w:t xml:space="preserve"> </w:t>
      </w:r>
      <w:r>
        <w:rPr>
          <w:sz w:val="18"/>
        </w:rPr>
        <w:t>receipt</w:t>
      </w:r>
      <w:r>
        <w:rPr>
          <w:spacing w:val="-14"/>
          <w:sz w:val="18"/>
        </w:rPr>
        <w:t xml:space="preserve"> </w:t>
      </w:r>
      <w:r>
        <w:rPr>
          <w:sz w:val="18"/>
        </w:rPr>
        <w:t>of</w:t>
      </w:r>
      <w:r>
        <w:rPr>
          <w:spacing w:val="-15"/>
          <w:sz w:val="18"/>
        </w:rPr>
        <w:t xml:space="preserve"> </w:t>
      </w:r>
      <w:r>
        <w:rPr>
          <w:sz w:val="18"/>
        </w:rPr>
        <w:t>written</w:t>
      </w:r>
      <w:r>
        <w:rPr>
          <w:spacing w:val="-6"/>
          <w:sz w:val="18"/>
        </w:rPr>
        <w:t xml:space="preserve"> </w:t>
      </w:r>
      <w:r>
        <w:rPr>
          <w:sz w:val="18"/>
        </w:rPr>
        <w:t>notice of</w:t>
      </w:r>
      <w:r>
        <w:rPr>
          <w:spacing w:val="2"/>
          <w:sz w:val="18"/>
        </w:rPr>
        <w:t xml:space="preserve"> </w:t>
      </w:r>
      <w:r>
        <w:rPr>
          <w:sz w:val="18"/>
        </w:rPr>
        <w:t>default.</w:t>
      </w:r>
    </w:p>
    <w:p w:rsidR="00A37CC6" w:rsidRDefault="00224F4D">
      <w:pPr>
        <w:pStyle w:val="ListParagraph"/>
        <w:numPr>
          <w:ilvl w:val="1"/>
          <w:numId w:val="10"/>
        </w:numPr>
        <w:tabs>
          <w:tab w:val="left" w:pos="1022"/>
          <w:tab w:val="left" w:pos="1023"/>
        </w:tabs>
        <w:spacing w:before="137" w:line="232" w:lineRule="auto"/>
        <w:ind w:left="297" w:right="65" w:hanging="6"/>
        <w:jc w:val="both"/>
        <w:rPr>
          <w:sz w:val="18"/>
        </w:rPr>
      </w:pPr>
      <w:r>
        <w:rPr>
          <w:sz w:val="18"/>
        </w:rPr>
        <w:t>The non-defaulting Party shall be entitled to all available legal and equitable remedies for such</w:t>
      </w:r>
      <w:r>
        <w:rPr>
          <w:spacing w:val="42"/>
          <w:sz w:val="18"/>
        </w:rPr>
        <w:t xml:space="preserve"> </w:t>
      </w:r>
      <w:r>
        <w:rPr>
          <w:sz w:val="18"/>
        </w:rPr>
        <w:t>breach.</w:t>
      </w:r>
    </w:p>
    <w:p w:rsidR="00A37CC6" w:rsidRDefault="00224F4D">
      <w:pPr>
        <w:pStyle w:val="ListParagraph"/>
        <w:numPr>
          <w:ilvl w:val="1"/>
          <w:numId w:val="10"/>
        </w:numPr>
        <w:tabs>
          <w:tab w:val="left" w:pos="1033"/>
          <w:tab w:val="left" w:pos="1034"/>
        </w:tabs>
        <w:spacing w:before="138" w:line="230" w:lineRule="auto"/>
        <w:ind w:left="296" w:right="68" w:hanging="5"/>
        <w:jc w:val="both"/>
        <w:rPr>
          <w:sz w:val="18"/>
        </w:rPr>
      </w:pPr>
      <w:r>
        <w:rPr>
          <w:sz w:val="18"/>
        </w:rPr>
        <w:t>In addition to the remedies set forth in Section 6.4 above; Company shall be entitled to Termination Charges for any Customer Default.</w:t>
      </w:r>
    </w:p>
    <w:p w:rsidR="00A37CC6" w:rsidRDefault="00224F4D">
      <w:pPr>
        <w:spacing w:before="140"/>
        <w:ind w:left="318" w:right="87"/>
        <w:jc w:val="center"/>
        <w:rPr>
          <w:b/>
          <w:sz w:val="17"/>
        </w:rPr>
      </w:pPr>
      <w:r>
        <w:rPr>
          <w:b/>
          <w:w w:val="105"/>
          <w:sz w:val="17"/>
        </w:rPr>
        <w:t xml:space="preserve">SECTION </w:t>
      </w:r>
      <w:r>
        <w:rPr>
          <w:rFonts w:ascii="Arial"/>
          <w:w w:val="105"/>
          <w:sz w:val="17"/>
        </w:rPr>
        <w:t xml:space="preserve">7 - </w:t>
      </w:r>
      <w:r>
        <w:rPr>
          <w:b/>
          <w:w w:val="105"/>
          <w:sz w:val="17"/>
        </w:rPr>
        <w:t>MAINTENANCE</w:t>
      </w:r>
    </w:p>
    <w:p w:rsidR="00A37CC6" w:rsidRDefault="00224F4D">
      <w:pPr>
        <w:pStyle w:val="ListParagraph"/>
        <w:numPr>
          <w:ilvl w:val="1"/>
          <w:numId w:val="8"/>
        </w:numPr>
        <w:tabs>
          <w:tab w:val="left" w:pos="1035"/>
          <w:tab w:val="left" w:pos="1036"/>
        </w:tabs>
        <w:spacing w:before="124" w:line="237" w:lineRule="auto"/>
        <w:ind w:firstLine="0"/>
        <w:jc w:val="both"/>
        <w:rPr>
          <w:sz w:val="17"/>
        </w:rPr>
      </w:pPr>
      <w:r>
        <w:rPr>
          <w:sz w:val="18"/>
        </w:rPr>
        <w:t>Maintenance consists of the repair or replacement, at Company's option, of any portion of the Facilities that is malfunctioning. Company will maintain the Facilities</w:t>
      </w:r>
      <w:r>
        <w:rPr>
          <w:spacing w:val="-18"/>
          <w:sz w:val="18"/>
        </w:rPr>
        <w:t xml:space="preserve"> </w:t>
      </w:r>
      <w:r>
        <w:rPr>
          <w:sz w:val="18"/>
        </w:rPr>
        <w:t>twenty-four</w:t>
      </w:r>
    </w:p>
    <w:p w:rsidR="00A37CC6" w:rsidRDefault="00224F4D">
      <w:pPr>
        <w:ind w:left="300" w:right="38"/>
        <w:jc w:val="both"/>
        <w:rPr>
          <w:sz w:val="18"/>
        </w:rPr>
      </w:pPr>
      <w:r>
        <w:rPr>
          <w:sz w:val="18"/>
        </w:rPr>
        <w:t xml:space="preserve">(24) hours a day, seven </w:t>
      </w:r>
      <w:r>
        <w:rPr>
          <w:rFonts w:ascii="Arial"/>
          <w:sz w:val="17"/>
        </w:rPr>
        <w:t xml:space="preserve">(7) </w:t>
      </w:r>
      <w:r>
        <w:rPr>
          <w:sz w:val="18"/>
        </w:rPr>
        <w:t xml:space="preserve">days per week, every day of the year. Company is responsible for the maintenance of such equipment, although Customer agrees to pay Company for the maintenance and repair costs at Company's then-existing applicable rates for materials (including, among other things, fiber and fiber splices) and labor (including any applicable overtime), and the pro-rata portions of all fees and charges incurred by Company in connection with providing the Facilities.    </w:t>
      </w:r>
      <w:proofErr w:type="gramStart"/>
      <w:r>
        <w:rPr>
          <w:sz w:val="18"/>
        </w:rPr>
        <w:t>All  maintenance</w:t>
      </w:r>
      <w:proofErr w:type="gramEnd"/>
      <w:r>
        <w:rPr>
          <w:sz w:val="18"/>
        </w:rPr>
        <w:t xml:space="preserve">  and  repair of the Facilities shall</w:t>
      </w:r>
      <w:r>
        <w:rPr>
          <w:spacing w:val="13"/>
          <w:sz w:val="18"/>
        </w:rPr>
        <w:t xml:space="preserve"> </w:t>
      </w:r>
      <w:r>
        <w:rPr>
          <w:sz w:val="18"/>
        </w:rPr>
        <w:t>be</w:t>
      </w:r>
    </w:p>
    <w:p w:rsidR="00A37CC6" w:rsidRDefault="00224F4D">
      <w:pPr>
        <w:spacing w:before="68"/>
        <w:ind w:left="258" w:right="194" w:firstLine="2"/>
        <w:jc w:val="both"/>
        <w:rPr>
          <w:sz w:val="18"/>
        </w:rPr>
      </w:pPr>
      <w:r>
        <w:br w:type="column"/>
      </w:r>
      <w:r>
        <w:rPr>
          <w:sz w:val="18"/>
        </w:rPr>
        <w:t xml:space="preserve">performed by or under the direction of Company. Customer may </w:t>
      </w:r>
      <w:proofErr w:type="gramStart"/>
      <w:r>
        <w:rPr>
          <w:sz w:val="18"/>
        </w:rPr>
        <w:t>no!,</w:t>
      </w:r>
      <w:proofErr w:type="gramEnd"/>
      <w:r>
        <w:rPr>
          <w:sz w:val="18"/>
        </w:rPr>
        <w:t xml:space="preserve"> nor permit others to, rearrange, disconnect, remove, attempt to repair or otherwise tamper with any of the Facilities or equipment installed by Company, except with the written consent of Company, which consent shall be at Company's sole discretion.</w:t>
      </w:r>
    </w:p>
    <w:p w:rsidR="00A37CC6" w:rsidRDefault="00224F4D">
      <w:pPr>
        <w:pStyle w:val="ListParagraph"/>
        <w:numPr>
          <w:ilvl w:val="1"/>
          <w:numId w:val="8"/>
        </w:numPr>
        <w:tabs>
          <w:tab w:val="left" w:pos="990"/>
          <w:tab w:val="left" w:pos="991"/>
        </w:tabs>
        <w:spacing w:before="113" w:line="242" w:lineRule="auto"/>
        <w:ind w:left="263" w:right="185" w:hanging="6"/>
        <w:jc w:val="both"/>
        <w:rPr>
          <w:sz w:val="18"/>
        </w:rPr>
      </w:pPr>
      <w:r>
        <w:rPr>
          <w:sz w:val="18"/>
        </w:rPr>
        <w:t>In the event that Company, in responding to a Customer­ initiated</w:t>
      </w:r>
      <w:r>
        <w:rPr>
          <w:spacing w:val="-4"/>
          <w:sz w:val="18"/>
        </w:rPr>
        <w:t xml:space="preserve"> </w:t>
      </w:r>
      <w:r>
        <w:rPr>
          <w:sz w:val="18"/>
        </w:rPr>
        <w:t>service</w:t>
      </w:r>
      <w:r>
        <w:rPr>
          <w:spacing w:val="-2"/>
          <w:sz w:val="18"/>
        </w:rPr>
        <w:t xml:space="preserve"> </w:t>
      </w:r>
      <w:r>
        <w:rPr>
          <w:sz w:val="18"/>
        </w:rPr>
        <w:t>call,</w:t>
      </w:r>
      <w:r>
        <w:rPr>
          <w:spacing w:val="-6"/>
          <w:sz w:val="18"/>
        </w:rPr>
        <w:t xml:space="preserve"> </w:t>
      </w:r>
      <w:r>
        <w:rPr>
          <w:sz w:val="18"/>
        </w:rPr>
        <w:t>determines</w:t>
      </w:r>
      <w:r>
        <w:rPr>
          <w:spacing w:val="-7"/>
          <w:sz w:val="18"/>
        </w:rPr>
        <w:t xml:space="preserve"> </w:t>
      </w:r>
      <w:r>
        <w:rPr>
          <w:sz w:val="18"/>
        </w:rPr>
        <w:t>that</w:t>
      </w:r>
      <w:r>
        <w:rPr>
          <w:spacing w:val="-2"/>
          <w:sz w:val="18"/>
        </w:rPr>
        <w:t xml:space="preserve"> </w:t>
      </w:r>
      <w:r>
        <w:rPr>
          <w:sz w:val="18"/>
        </w:rPr>
        <w:t>the</w:t>
      </w:r>
      <w:r>
        <w:rPr>
          <w:spacing w:val="-9"/>
          <w:sz w:val="18"/>
        </w:rPr>
        <w:t xml:space="preserve"> </w:t>
      </w:r>
      <w:r>
        <w:rPr>
          <w:sz w:val="18"/>
        </w:rPr>
        <w:t>reason</w:t>
      </w:r>
      <w:r>
        <w:rPr>
          <w:spacing w:val="-4"/>
          <w:sz w:val="18"/>
        </w:rPr>
        <w:t xml:space="preserve"> </w:t>
      </w:r>
      <w:r>
        <w:rPr>
          <w:sz w:val="18"/>
        </w:rPr>
        <w:t>for</w:t>
      </w:r>
      <w:r>
        <w:rPr>
          <w:spacing w:val="-9"/>
          <w:sz w:val="18"/>
        </w:rPr>
        <w:t xml:space="preserve"> </w:t>
      </w:r>
      <w:r>
        <w:rPr>
          <w:sz w:val="18"/>
        </w:rPr>
        <w:t>such</w:t>
      </w:r>
      <w:r>
        <w:rPr>
          <w:spacing w:val="-9"/>
          <w:sz w:val="18"/>
        </w:rPr>
        <w:t xml:space="preserve"> </w:t>
      </w:r>
      <w:r>
        <w:rPr>
          <w:sz w:val="18"/>
        </w:rPr>
        <w:t>service</w:t>
      </w:r>
      <w:r>
        <w:rPr>
          <w:spacing w:val="-6"/>
          <w:sz w:val="18"/>
        </w:rPr>
        <w:t xml:space="preserve"> </w:t>
      </w:r>
      <w:r>
        <w:rPr>
          <w:sz w:val="18"/>
        </w:rPr>
        <w:t>call is due to Customer-provided equipment or Customer's actions or omissions, acts or omissions of third parties with whom Customer has any type of relationship, Customer shall compensate Company for Company's costs of such service call at the rate of$50.00 per half hour and $150.00 per truck roll</w:t>
      </w:r>
      <w:r>
        <w:rPr>
          <w:spacing w:val="8"/>
          <w:sz w:val="18"/>
        </w:rPr>
        <w:t xml:space="preserve"> </w:t>
      </w:r>
      <w:r>
        <w:rPr>
          <w:sz w:val="18"/>
        </w:rPr>
        <w:t>charge.</w:t>
      </w:r>
    </w:p>
    <w:p w:rsidR="00A37CC6" w:rsidRDefault="00224F4D">
      <w:pPr>
        <w:spacing w:before="126" w:line="247" w:lineRule="auto"/>
        <w:ind w:left="2321" w:hanging="1721"/>
        <w:rPr>
          <w:b/>
          <w:sz w:val="17"/>
        </w:rPr>
      </w:pPr>
      <w:r>
        <w:rPr>
          <w:b/>
          <w:w w:val="105"/>
          <w:sz w:val="17"/>
        </w:rPr>
        <w:t xml:space="preserve">SECTION 8 </w:t>
      </w:r>
      <w:r>
        <w:rPr>
          <w:w w:val="105"/>
          <w:sz w:val="17"/>
        </w:rPr>
        <w:t xml:space="preserve">- </w:t>
      </w:r>
      <w:r>
        <w:rPr>
          <w:b/>
          <w:w w:val="105"/>
          <w:sz w:val="17"/>
        </w:rPr>
        <w:t>LIMITATIONS ON WARRANTIES AND LIABILITY</w:t>
      </w:r>
    </w:p>
    <w:p w:rsidR="00A37CC6" w:rsidRDefault="00224F4D">
      <w:pPr>
        <w:pStyle w:val="ListParagraph"/>
        <w:numPr>
          <w:ilvl w:val="1"/>
          <w:numId w:val="7"/>
        </w:numPr>
        <w:tabs>
          <w:tab w:val="left" w:pos="992"/>
          <w:tab w:val="left" w:pos="993"/>
        </w:tabs>
        <w:spacing w:before="126" w:line="254" w:lineRule="auto"/>
        <w:ind w:right="175" w:hanging="3"/>
        <w:jc w:val="both"/>
        <w:rPr>
          <w:b/>
          <w:sz w:val="17"/>
        </w:rPr>
      </w:pPr>
      <w:r>
        <w:rPr>
          <w:b/>
          <w:w w:val="105"/>
          <w:sz w:val="17"/>
        </w:rPr>
        <w:t xml:space="preserve">COMPANY AND ITS AFFILIATES WILL NOT BE LIABLE TO CUSTOMER FOR ANY INCIDENTAL, INDIRECT, SPECIAL, COVER, PUNITIVE OR CONSEQUENTIAL DAMAGES, WHETHER OR NOT FORESEEABLE, OF ANY KIND INCLUDING BUT NOT LIMITED TO ANY COST OF SUBSTITUTE PRODUCT(S), FACILITIES, OR SERVICES,, LOSS OF REVENUE, LOSS OF USE, LOSS OF BUSINESS, OR LOSS OF PROFIT WHETHER SUCH ALLEGED LIABILITY ARISES IN CONTRACT OR TORT. EXCEPT AS OTHERWISE EXPRESSLY PROVIDED IN THIS AGREEMENT, COMPANY'S AGGREGATE LIABILITY TO CUSTOMER FOR ANY DAMAGES OF ANY KIND UNDER THIS AGREEMENT WILL NOT EXCEED, </w:t>
      </w:r>
      <w:r>
        <w:rPr>
          <w:w w:val="105"/>
          <w:sz w:val="18"/>
        </w:rPr>
        <w:t xml:space="preserve">IN </w:t>
      </w:r>
      <w:r>
        <w:rPr>
          <w:b/>
          <w:w w:val="105"/>
          <w:sz w:val="17"/>
        </w:rPr>
        <w:t>AMOUNT, A SUM EQUIVALENT TO THE APPLICABLE OUT-OF-SERVICE</w:t>
      </w:r>
      <w:r>
        <w:rPr>
          <w:b/>
          <w:spacing w:val="-3"/>
          <w:w w:val="105"/>
          <w:sz w:val="17"/>
        </w:rPr>
        <w:t xml:space="preserve"> </w:t>
      </w:r>
      <w:r>
        <w:rPr>
          <w:b/>
          <w:w w:val="105"/>
          <w:sz w:val="17"/>
        </w:rPr>
        <w:t>CREDIT.</w:t>
      </w:r>
    </w:p>
    <w:p w:rsidR="00A37CC6" w:rsidRDefault="00224F4D">
      <w:pPr>
        <w:pStyle w:val="ListParagraph"/>
        <w:numPr>
          <w:ilvl w:val="1"/>
          <w:numId w:val="7"/>
        </w:numPr>
        <w:tabs>
          <w:tab w:val="left" w:pos="1002"/>
          <w:tab w:val="left" w:pos="1003"/>
        </w:tabs>
        <w:spacing w:before="112" w:line="254" w:lineRule="auto"/>
        <w:ind w:left="277" w:right="172" w:firstLine="0"/>
        <w:jc w:val="both"/>
        <w:rPr>
          <w:b/>
          <w:sz w:val="17"/>
        </w:rPr>
      </w:pPr>
      <w:r>
        <w:rPr>
          <w:b/>
          <w:w w:val="105"/>
          <w:sz w:val="17"/>
        </w:rPr>
        <w:t>THERE ARE NO WARRANTIES, EXPRESS OR IMPLIED, INCLUDING BUT NOT LIMITED TO WARRANTIES OF MERCHANTABILITY AND FITNESS FOR A PARTICULAR</w:t>
      </w:r>
      <w:r>
        <w:rPr>
          <w:b/>
          <w:spacing w:val="26"/>
          <w:w w:val="105"/>
          <w:sz w:val="17"/>
        </w:rPr>
        <w:t xml:space="preserve"> </w:t>
      </w:r>
      <w:r>
        <w:rPr>
          <w:b/>
          <w:w w:val="105"/>
          <w:sz w:val="17"/>
        </w:rPr>
        <w:t>PURPOSE.</w:t>
      </w:r>
    </w:p>
    <w:p w:rsidR="00A37CC6" w:rsidRDefault="00224F4D">
      <w:pPr>
        <w:pStyle w:val="ListParagraph"/>
        <w:numPr>
          <w:ilvl w:val="1"/>
          <w:numId w:val="7"/>
        </w:numPr>
        <w:tabs>
          <w:tab w:val="left" w:pos="830"/>
        </w:tabs>
        <w:spacing w:before="98"/>
        <w:ind w:left="285" w:right="159" w:hanging="4"/>
        <w:jc w:val="both"/>
        <w:rPr>
          <w:sz w:val="18"/>
        </w:rPr>
      </w:pPr>
      <w:r>
        <w:rPr>
          <w:sz w:val="18"/>
        </w:rPr>
        <w:t xml:space="preserve">Company's liability for mistakes, errors, omissions, interruptions, delays, outages, or defects in any Facility or Service (individually or collectively, "Liability") shall be limited solely to </w:t>
      </w:r>
      <w:r>
        <w:rPr>
          <w:spacing w:val="-4"/>
          <w:sz w:val="18"/>
        </w:rPr>
        <w:t>1130</w:t>
      </w:r>
      <w:proofErr w:type="spellStart"/>
      <w:r>
        <w:rPr>
          <w:spacing w:val="-4"/>
          <w:position w:val="3"/>
          <w:sz w:val="13"/>
        </w:rPr>
        <w:t>th</w:t>
      </w:r>
      <w:proofErr w:type="spellEnd"/>
      <w:r>
        <w:rPr>
          <w:spacing w:val="-4"/>
          <w:position w:val="3"/>
          <w:sz w:val="13"/>
        </w:rPr>
        <w:t xml:space="preserve"> </w:t>
      </w:r>
      <w:r>
        <w:rPr>
          <w:sz w:val="18"/>
        </w:rPr>
        <w:t>of the Monthly Recurring Charge for the affected portion of the Service,</w:t>
      </w:r>
      <w:r>
        <w:rPr>
          <w:spacing w:val="1"/>
          <w:sz w:val="18"/>
        </w:rPr>
        <w:t xml:space="preserve"> </w:t>
      </w:r>
      <w:r>
        <w:rPr>
          <w:sz w:val="18"/>
        </w:rPr>
        <w:t>for</w:t>
      </w:r>
      <w:r>
        <w:rPr>
          <w:spacing w:val="-8"/>
          <w:sz w:val="18"/>
        </w:rPr>
        <w:t xml:space="preserve"> </w:t>
      </w:r>
      <w:r>
        <w:rPr>
          <w:sz w:val="18"/>
        </w:rPr>
        <w:t>one</w:t>
      </w:r>
      <w:r>
        <w:rPr>
          <w:spacing w:val="-8"/>
          <w:sz w:val="18"/>
        </w:rPr>
        <w:t xml:space="preserve"> </w:t>
      </w:r>
      <w:r>
        <w:rPr>
          <w:sz w:val="18"/>
        </w:rPr>
        <w:t>or</w:t>
      </w:r>
      <w:r>
        <w:rPr>
          <w:spacing w:val="-4"/>
          <w:sz w:val="18"/>
        </w:rPr>
        <w:t xml:space="preserve"> </w:t>
      </w:r>
      <w:r>
        <w:rPr>
          <w:sz w:val="18"/>
        </w:rPr>
        <w:t>more</w:t>
      </w:r>
      <w:r>
        <w:rPr>
          <w:spacing w:val="-8"/>
          <w:sz w:val="18"/>
        </w:rPr>
        <w:t xml:space="preserve"> </w:t>
      </w:r>
      <w:r>
        <w:rPr>
          <w:sz w:val="18"/>
        </w:rPr>
        <w:t>Liabilities</w:t>
      </w:r>
      <w:r>
        <w:rPr>
          <w:spacing w:val="-13"/>
          <w:sz w:val="18"/>
        </w:rPr>
        <w:t xml:space="preserve"> </w:t>
      </w:r>
      <w:r>
        <w:rPr>
          <w:sz w:val="18"/>
        </w:rPr>
        <w:t>of</w:t>
      </w:r>
      <w:r>
        <w:rPr>
          <w:spacing w:val="-14"/>
          <w:sz w:val="18"/>
        </w:rPr>
        <w:t xml:space="preserve"> </w:t>
      </w:r>
      <w:r>
        <w:rPr>
          <w:sz w:val="18"/>
        </w:rPr>
        <w:t>at</w:t>
      </w:r>
      <w:r>
        <w:rPr>
          <w:spacing w:val="-10"/>
          <w:sz w:val="18"/>
        </w:rPr>
        <w:t xml:space="preserve"> </w:t>
      </w:r>
      <w:r>
        <w:rPr>
          <w:sz w:val="18"/>
        </w:rPr>
        <w:t>least</w:t>
      </w:r>
      <w:r>
        <w:rPr>
          <w:spacing w:val="-6"/>
          <w:sz w:val="18"/>
        </w:rPr>
        <w:t xml:space="preserve"> </w:t>
      </w:r>
      <w:r>
        <w:rPr>
          <w:sz w:val="18"/>
        </w:rPr>
        <w:t>two</w:t>
      </w:r>
      <w:r>
        <w:rPr>
          <w:spacing w:val="-9"/>
          <w:sz w:val="18"/>
        </w:rPr>
        <w:t xml:space="preserve"> </w:t>
      </w:r>
      <w:r>
        <w:rPr>
          <w:sz w:val="18"/>
        </w:rPr>
        <w:t>(2)</w:t>
      </w:r>
      <w:r>
        <w:rPr>
          <w:spacing w:val="-13"/>
          <w:sz w:val="18"/>
        </w:rPr>
        <w:t xml:space="preserve"> </w:t>
      </w:r>
      <w:r>
        <w:rPr>
          <w:sz w:val="18"/>
        </w:rPr>
        <w:t>hours</w:t>
      </w:r>
      <w:r>
        <w:rPr>
          <w:spacing w:val="-5"/>
          <w:sz w:val="18"/>
        </w:rPr>
        <w:t xml:space="preserve"> </w:t>
      </w:r>
      <w:r>
        <w:rPr>
          <w:sz w:val="18"/>
        </w:rPr>
        <w:t>in</w:t>
      </w:r>
      <w:r>
        <w:rPr>
          <w:spacing w:val="-11"/>
          <w:sz w:val="18"/>
        </w:rPr>
        <w:t xml:space="preserve"> </w:t>
      </w:r>
      <w:r>
        <w:rPr>
          <w:sz w:val="18"/>
        </w:rPr>
        <w:t>duration in any 24-hour period that is not coincident with any other Liability, ("Credit"), provided that the Liability is reported by Customer during the</w:t>
      </w:r>
      <w:r>
        <w:rPr>
          <w:spacing w:val="-21"/>
          <w:sz w:val="18"/>
        </w:rPr>
        <w:t xml:space="preserve"> </w:t>
      </w:r>
      <w:r>
        <w:rPr>
          <w:sz w:val="18"/>
        </w:rPr>
        <w:t>duration</w:t>
      </w:r>
      <w:r>
        <w:rPr>
          <w:spacing w:val="-7"/>
          <w:sz w:val="18"/>
        </w:rPr>
        <w:t xml:space="preserve"> </w:t>
      </w:r>
      <w:r>
        <w:rPr>
          <w:sz w:val="18"/>
        </w:rPr>
        <w:t>of</w:t>
      </w:r>
      <w:r>
        <w:rPr>
          <w:spacing w:val="-16"/>
          <w:sz w:val="18"/>
        </w:rPr>
        <w:t xml:space="preserve"> </w:t>
      </w:r>
      <w:r>
        <w:rPr>
          <w:sz w:val="18"/>
        </w:rPr>
        <w:t>the</w:t>
      </w:r>
      <w:r>
        <w:rPr>
          <w:spacing w:val="-14"/>
          <w:sz w:val="18"/>
        </w:rPr>
        <w:t xml:space="preserve"> </w:t>
      </w:r>
      <w:r>
        <w:rPr>
          <w:sz w:val="18"/>
        </w:rPr>
        <w:t>Liability.</w:t>
      </w:r>
      <w:r>
        <w:rPr>
          <w:spacing w:val="30"/>
          <w:sz w:val="18"/>
        </w:rPr>
        <w:t xml:space="preserve"> </w:t>
      </w:r>
      <w:r>
        <w:rPr>
          <w:sz w:val="18"/>
        </w:rPr>
        <w:t>Notwithstanding</w:t>
      </w:r>
      <w:r>
        <w:rPr>
          <w:spacing w:val="-23"/>
          <w:sz w:val="18"/>
        </w:rPr>
        <w:t xml:space="preserve"> </w:t>
      </w:r>
      <w:r>
        <w:rPr>
          <w:sz w:val="18"/>
        </w:rPr>
        <w:t>the</w:t>
      </w:r>
      <w:r>
        <w:rPr>
          <w:spacing w:val="-20"/>
          <w:sz w:val="18"/>
        </w:rPr>
        <w:t xml:space="preserve"> </w:t>
      </w:r>
      <w:r>
        <w:rPr>
          <w:sz w:val="18"/>
        </w:rPr>
        <w:t>foregoing,</w:t>
      </w:r>
      <w:r>
        <w:rPr>
          <w:spacing w:val="1"/>
          <w:sz w:val="18"/>
        </w:rPr>
        <w:t xml:space="preserve"> </w:t>
      </w:r>
      <w:r>
        <w:rPr>
          <w:sz w:val="18"/>
        </w:rPr>
        <w:t>Company shall not</w:t>
      </w:r>
      <w:r>
        <w:rPr>
          <w:spacing w:val="-13"/>
          <w:sz w:val="18"/>
        </w:rPr>
        <w:t xml:space="preserve"> </w:t>
      </w:r>
      <w:r>
        <w:rPr>
          <w:sz w:val="18"/>
        </w:rPr>
        <w:t>be</w:t>
      </w:r>
      <w:r>
        <w:rPr>
          <w:spacing w:val="-9"/>
          <w:sz w:val="18"/>
        </w:rPr>
        <w:t xml:space="preserve"> </w:t>
      </w:r>
      <w:r>
        <w:rPr>
          <w:sz w:val="18"/>
        </w:rPr>
        <w:t>liable</w:t>
      </w:r>
      <w:r>
        <w:rPr>
          <w:spacing w:val="-18"/>
          <w:sz w:val="18"/>
        </w:rPr>
        <w:t xml:space="preserve"> </w:t>
      </w:r>
      <w:r>
        <w:rPr>
          <w:sz w:val="18"/>
        </w:rPr>
        <w:t>for</w:t>
      </w:r>
      <w:r>
        <w:rPr>
          <w:spacing w:val="-15"/>
          <w:sz w:val="18"/>
        </w:rPr>
        <w:t xml:space="preserve"> </w:t>
      </w:r>
      <w:r>
        <w:rPr>
          <w:sz w:val="18"/>
        </w:rPr>
        <w:t>such</w:t>
      </w:r>
      <w:r>
        <w:rPr>
          <w:spacing w:val="-13"/>
          <w:sz w:val="18"/>
        </w:rPr>
        <w:t xml:space="preserve"> </w:t>
      </w:r>
      <w:r>
        <w:rPr>
          <w:sz w:val="18"/>
        </w:rPr>
        <w:t>Credits</w:t>
      </w:r>
      <w:r>
        <w:rPr>
          <w:spacing w:val="-5"/>
          <w:sz w:val="18"/>
        </w:rPr>
        <w:t xml:space="preserve"> </w:t>
      </w:r>
      <w:r>
        <w:rPr>
          <w:sz w:val="18"/>
        </w:rPr>
        <w:t>if</w:t>
      </w:r>
      <w:r>
        <w:rPr>
          <w:spacing w:val="-17"/>
          <w:sz w:val="18"/>
        </w:rPr>
        <w:t xml:space="preserve"> </w:t>
      </w:r>
      <w:r>
        <w:rPr>
          <w:sz w:val="18"/>
        </w:rPr>
        <w:t>the</w:t>
      </w:r>
      <w:r>
        <w:rPr>
          <w:spacing w:val="-15"/>
          <w:sz w:val="18"/>
        </w:rPr>
        <w:t xml:space="preserve"> </w:t>
      </w:r>
      <w:r>
        <w:rPr>
          <w:sz w:val="18"/>
        </w:rPr>
        <w:t>event</w:t>
      </w:r>
      <w:r>
        <w:rPr>
          <w:spacing w:val="-5"/>
          <w:sz w:val="18"/>
        </w:rPr>
        <w:t xml:space="preserve"> </w:t>
      </w:r>
      <w:r>
        <w:rPr>
          <w:sz w:val="18"/>
        </w:rPr>
        <w:t>is</w:t>
      </w:r>
      <w:r>
        <w:rPr>
          <w:spacing w:val="-12"/>
          <w:sz w:val="18"/>
        </w:rPr>
        <w:t xml:space="preserve"> </w:t>
      </w:r>
      <w:r>
        <w:rPr>
          <w:sz w:val="18"/>
        </w:rPr>
        <w:t>caused in</w:t>
      </w:r>
      <w:r>
        <w:rPr>
          <w:spacing w:val="-10"/>
          <w:sz w:val="18"/>
        </w:rPr>
        <w:t xml:space="preserve"> </w:t>
      </w:r>
      <w:r>
        <w:rPr>
          <w:sz w:val="18"/>
        </w:rPr>
        <w:t>part</w:t>
      </w:r>
      <w:r>
        <w:rPr>
          <w:spacing w:val="-6"/>
          <w:sz w:val="18"/>
        </w:rPr>
        <w:t xml:space="preserve"> </w:t>
      </w:r>
      <w:r>
        <w:rPr>
          <w:sz w:val="18"/>
        </w:rPr>
        <w:t>by</w:t>
      </w:r>
      <w:r>
        <w:rPr>
          <w:spacing w:val="-12"/>
          <w:sz w:val="18"/>
        </w:rPr>
        <w:t xml:space="preserve"> </w:t>
      </w:r>
      <w:r>
        <w:rPr>
          <w:sz w:val="18"/>
        </w:rPr>
        <w:t>force majeure events or Customer's (or Customer's equipment's) actions or omissions.</w:t>
      </w:r>
    </w:p>
    <w:p w:rsidR="00A37CC6" w:rsidRDefault="00224F4D">
      <w:pPr>
        <w:pStyle w:val="ListParagraph"/>
        <w:numPr>
          <w:ilvl w:val="1"/>
          <w:numId w:val="7"/>
        </w:numPr>
        <w:tabs>
          <w:tab w:val="left" w:pos="1016"/>
          <w:tab w:val="left" w:pos="1017"/>
        </w:tabs>
        <w:spacing w:line="237" w:lineRule="auto"/>
        <w:ind w:left="291" w:right="155" w:firstLine="0"/>
        <w:jc w:val="both"/>
        <w:rPr>
          <w:sz w:val="17"/>
        </w:rPr>
      </w:pPr>
      <w:r>
        <w:rPr>
          <w:sz w:val="18"/>
        </w:rPr>
        <w:t xml:space="preserve">Company shall not be liable for any act or omission of any other company or companies furnishing a portion of the Facilities including, but not limited to, the inability of a supplier to provide equipment in a timely manner for Network, or for damages associated with services, facilities, or equipment which it does not furnish, including, but not limited to, damages which result from the operation of Customer's system, equipment or facilities. In no event shall Company, its affiliates, its/their </w:t>
      </w:r>
      <w:proofErr w:type="gramStart"/>
      <w:r>
        <w:rPr>
          <w:sz w:val="18"/>
        </w:rPr>
        <w:t>employees</w:t>
      </w:r>
      <w:proofErr w:type="gramEnd"/>
      <w:r>
        <w:rPr>
          <w:sz w:val="18"/>
        </w:rPr>
        <w:t xml:space="preserve"> agents, contractors, merchants, or licensors be liable for any loss, damage or claim arising out of or related to: </w:t>
      </w:r>
      <w:r>
        <w:rPr>
          <w:sz w:val="17"/>
        </w:rPr>
        <w:t xml:space="preserve">(I) </w:t>
      </w:r>
      <w:r>
        <w:rPr>
          <w:sz w:val="18"/>
        </w:rPr>
        <w:t>stored, transmitted, or recorded data, files, or software. (i.e., Customer is advised to back up all data, files and software prior to the installation of service and at regular intervals thereafter); (2) interoperability, interaction or interconnection of the Service provided under this Agreement with applications, equipment, services or networks provided by Customer or third</w:t>
      </w:r>
      <w:r>
        <w:rPr>
          <w:spacing w:val="-6"/>
          <w:sz w:val="18"/>
        </w:rPr>
        <w:t xml:space="preserve"> </w:t>
      </w:r>
      <w:r>
        <w:rPr>
          <w:sz w:val="18"/>
        </w:rPr>
        <w:t>parties.</w:t>
      </w:r>
    </w:p>
    <w:p w:rsidR="00A37CC6" w:rsidRDefault="00224F4D">
      <w:pPr>
        <w:pStyle w:val="ListParagraph"/>
        <w:numPr>
          <w:ilvl w:val="1"/>
          <w:numId w:val="7"/>
        </w:numPr>
        <w:tabs>
          <w:tab w:val="left" w:pos="1025"/>
          <w:tab w:val="left" w:pos="1026"/>
        </w:tabs>
        <w:spacing w:before="128"/>
        <w:ind w:left="298" w:right="159" w:firstLine="2"/>
        <w:jc w:val="both"/>
        <w:rPr>
          <w:sz w:val="17"/>
        </w:rPr>
      </w:pPr>
      <w:r>
        <w:rPr>
          <w:sz w:val="18"/>
        </w:rPr>
        <w:t xml:space="preserve">Neither Customer nor its agents or independent contractors shall offer third </w:t>
      </w:r>
      <w:proofErr w:type="gramStart"/>
      <w:r>
        <w:rPr>
          <w:sz w:val="18"/>
        </w:rPr>
        <w:t>parties</w:t>
      </w:r>
      <w:proofErr w:type="gramEnd"/>
      <w:r>
        <w:rPr>
          <w:sz w:val="18"/>
        </w:rPr>
        <w:t xml:space="preserve"> warranties or representations for the</w:t>
      </w:r>
      <w:r>
        <w:rPr>
          <w:spacing w:val="15"/>
          <w:sz w:val="18"/>
        </w:rPr>
        <w:t xml:space="preserve"> </w:t>
      </w:r>
      <w:r>
        <w:rPr>
          <w:sz w:val="18"/>
        </w:rPr>
        <w:t>Service</w:t>
      </w:r>
    </w:p>
    <w:p w:rsidR="00A37CC6" w:rsidRDefault="00A37CC6">
      <w:pPr>
        <w:jc w:val="both"/>
        <w:rPr>
          <w:sz w:val="17"/>
        </w:rPr>
        <w:sectPr w:rsidR="00A37CC6">
          <w:pgSz w:w="12240" w:h="15840"/>
          <w:pgMar w:top="700" w:right="580" w:bottom="1360" w:left="360" w:header="0" w:footer="1151" w:gutter="0"/>
          <w:cols w:num="2" w:space="720" w:equalWidth="0">
            <w:col w:w="5415" w:space="373"/>
            <w:col w:w="5512"/>
          </w:cols>
        </w:sectPr>
      </w:pPr>
    </w:p>
    <w:p w:rsidR="00A37CC6" w:rsidRDefault="00224F4D">
      <w:pPr>
        <w:pStyle w:val="BodyText"/>
        <w:spacing w:before="77" w:line="259" w:lineRule="auto"/>
        <w:ind w:left="282" w:right="81"/>
        <w:jc w:val="both"/>
      </w:pPr>
      <w:r>
        <w:rPr>
          <w:w w:val="105"/>
        </w:rPr>
        <w:lastRenderedPageBreak/>
        <w:t>which would obligate or otherwise bind Company beyond any warranty or representation expressly set forth in this Agreement.</w:t>
      </w:r>
    </w:p>
    <w:p w:rsidR="00A37CC6" w:rsidRDefault="00A37CC6">
      <w:pPr>
        <w:pStyle w:val="BodyText"/>
        <w:rPr>
          <w:sz w:val="18"/>
        </w:rPr>
      </w:pPr>
    </w:p>
    <w:p w:rsidR="00A37CC6" w:rsidRDefault="00224F4D">
      <w:pPr>
        <w:pStyle w:val="Heading1"/>
        <w:spacing w:before="0"/>
        <w:ind w:left="1402" w:right="1182"/>
      </w:pPr>
      <w:r>
        <w:rPr>
          <w:w w:val="105"/>
        </w:rPr>
        <w:t>SECTION 9 - INDEMNIFICATION</w:t>
      </w:r>
    </w:p>
    <w:p w:rsidR="00A37CC6" w:rsidRDefault="00A37CC6">
      <w:pPr>
        <w:pStyle w:val="BodyText"/>
        <w:spacing w:before="5"/>
        <w:rPr>
          <w:b/>
          <w:sz w:val="18"/>
        </w:rPr>
      </w:pPr>
    </w:p>
    <w:p w:rsidR="00A37CC6" w:rsidRDefault="00224F4D">
      <w:pPr>
        <w:pStyle w:val="ListParagraph"/>
        <w:numPr>
          <w:ilvl w:val="1"/>
          <w:numId w:val="6"/>
        </w:numPr>
        <w:tabs>
          <w:tab w:val="left" w:pos="1012"/>
          <w:tab w:val="left" w:pos="1013"/>
        </w:tabs>
        <w:spacing w:before="1" w:line="254" w:lineRule="auto"/>
        <w:ind w:right="65" w:hanging="4"/>
        <w:jc w:val="both"/>
        <w:rPr>
          <w:sz w:val="17"/>
        </w:rPr>
      </w:pPr>
      <w:r>
        <w:rPr>
          <w:w w:val="105"/>
          <w:sz w:val="17"/>
        </w:rPr>
        <w:t>Subject to Section 8, each Party ("Indemnifying Party") will indemnify and hold harmless the other Party ("Indemnified Party"), its affiliates, officers, directors, employees, stockholders, partners, independent contractors and agents from and against any and all joint or several costs, damages, losses, liabilities, expenses, judgments, fines, settlements and any other amount of any nature, including reasonable fees and disbursements of attorneys, accountants, and experts (collectively, "Damages"), arising from any and all claims, demands, actions, suits, or proceedings whether civil, criminal, administrative, or investigative (collectively, "Claims") relating</w:t>
      </w:r>
      <w:r>
        <w:rPr>
          <w:spacing w:val="24"/>
          <w:w w:val="105"/>
          <w:sz w:val="17"/>
        </w:rPr>
        <w:t xml:space="preserve"> </w:t>
      </w:r>
      <w:r>
        <w:rPr>
          <w:w w:val="105"/>
          <w:sz w:val="17"/>
        </w:rPr>
        <w:t>to:</w:t>
      </w:r>
    </w:p>
    <w:p w:rsidR="00A37CC6" w:rsidRDefault="00224F4D">
      <w:pPr>
        <w:pStyle w:val="ListParagraph"/>
        <w:numPr>
          <w:ilvl w:val="0"/>
          <w:numId w:val="5"/>
        </w:numPr>
        <w:tabs>
          <w:tab w:val="left" w:pos="1022"/>
          <w:tab w:val="left" w:pos="1023"/>
        </w:tabs>
        <w:spacing w:before="118" w:line="249" w:lineRule="auto"/>
        <w:ind w:right="58" w:hanging="4"/>
        <w:jc w:val="both"/>
        <w:rPr>
          <w:rFonts w:ascii="Arial"/>
          <w:sz w:val="16"/>
        </w:rPr>
      </w:pPr>
      <w:r>
        <w:rPr>
          <w:w w:val="105"/>
          <w:sz w:val="17"/>
        </w:rPr>
        <w:t>Any Claim of any third party resulting from the gross negligence or willful act or omission of</w:t>
      </w:r>
      <w:r w:rsidR="004D38A7">
        <w:rPr>
          <w:w w:val="105"/>
          <w:sz w:val="17"/>
        </w:rPr>
        <w:t xml:space="preserve"> </w:t>
      </w:r>
      <w:proofErr w:type="spellStart"/>
      <w:r>
        <w:rPr>
          <w:w w:val="105"/>
          <w:sz w:val="17"/>
        </w:rPr>
        <w:t>lndemnifying</w:t>
      </w:r>
      <w:proofErr w:type="spellEnd"/>
      <w:r>
        <w:rPr>
          <w:w w:val="105"/>
          <w:sz w:val="17"/>
        </w:rPr>
        <w:t xml:space="preserve"> Party arising out of or related to this Agreement, the obligations hereunder, and uses of Services;</w:t>
      </w:r>
      <w:r>
        <w:rPr>
          <w:spacing w:val="9"/>
          <w:w w:val="105"/>
          <w:sz w:val="17"/>
        </w:rPr>
        <w:t xml:space="preserve"> </w:t>
      </w:r>
      <w:r>
        <w:rPr>
          <w:w w:val="105"/>
          <w:sz w:val="17"/>
        </w:rPr>
        <w:t>and</w:t>
      </w:r>
    </w:p>
    <w:p w:rsidR="00A37CC6" w:rsidRDefault="00224F4D">
      <w:pPr>
        <w:pStyle w:val="ListParagraph"/>
        <w:numPr>
          <w:ilvl w:val="0"/>
          <w:numId w:val="5"/>
        </w:numPr>
        <w:tabs>
          <w:tab w:val="left" w:pos="1022"/>
          <w:tab w:val="left" w:pos="1023"/>
        </w:tabs>
        <w:spacing w:before="132" w:line="252" w:lineRule="auto"/>
        <w:ind w:right="62" w:hanging="2"/>
        <w:jc w:val="both"/>
        <w:rPr>
          <w:sz w:val="17"/>
        </w:rPr>
      </w:pPr>
      <w:r>
        <w:rPr>
          <w:w w:val="105"/>
          <w:sz w:val="17"/>
        </w:rPr>
        <w:t>Any violation of this Agreement by the Indemnifying Party or any violation of any law, rule, regulation, or order of any governmental authority having jurisdiction over any aspect hereof, or in violation of any patent, right, license, agreement, or certificate relating to the subject matter</w:t>
      </w:r>
      <w:r>
        <w:rPr>
          <w:spacing w:val="22"/>
          <w:w w:val="105"/>
          <w:sz w:val="17"/>
        </w:rPr>
        <w:t xml:space="preserve"> </w:t>
      </w:r>
      <w:r>
        <w:rPr>
          <w:w w:val="105"/>
          <w:sz w:val="17"/>
        </w:rPr>
        <w:t>hereof.</w:t>
      </w:r>
    </w:p>
    <w:p w:rsidR="00A37CC6" w:rsidRDefault="00224F4D">
      <w:pPr>
        <w:pStyle w:val="ListParagraph"/>
        <w:numPr>
          <w:ilvl w:val="1"/>
          <w:numId w:val="6"/>
        </w:numPr>
        <w:tabs>
          <w:tab w:val="left" w:pos="1023"/>
          <w:tab w:val="left" w:pos="1024"/>
        </w:tabs>
        <w:spacing w:line="254" w:lineRule="auto"/>
        <w:ind w:left="291" w:right="52" w:firstLine="1"/>
        <w:jc w:val="both"/>
        <w:rPr>
          <w:sz w:val="17"/>
        </w:rPr>
      </w:pPr>
      <w:r>
        <w:rPr>
          <w:w w:val="105"/>
          <w:sz w:val="17"/>
        </w:rPr>
        <w:t xml:space="preserve">The Indemnifying Party agrees to defend the Indemnified Party for any loss, injury, liability, claim or demand ("Actions") that is the subject of this Section 9. The Indemnified Party agrees to notify the Indemnifying Party promptly, in writing, of any Actions, threatened or actual, and to cooperate in every reasonable way to facilitate the defense or settlement of such Actions. The Indemnifying Party shall assume the defense of any Action with counsel reasonably satisfactory to the Indemnified Party. The Indemnified Party may employ its own counsel in any such </w:t>
      </w:r>
      <w:proofErr w:type="gramStart"/>
      <w:r w:rsidR="004D2589">
        <w:rPr>
          <w:w w:val="105"/>
          <w:sz w:val="17"/>
        </w:rPr>
        <w:t>case, and</w:t>
      </w:r>
      <w:proofErr w:type="gramEnd"/>
      <w:r>
        <w:rPr>
          <w:w w:val="105"/>
          <w:sz w:val="17"/>
        </w:rPr>
        <w:t xml:space="preserve"> shall pay such counsel's fees and expenses. The Indemnifying Party shall have the right to settle any claim for which indemnification is available; provided, however, that to the extent that such settlement requires the Indemnified Party to take or refrain from taking any action or purports to obligate the Indemnified Party, then the Indemnifying Party shall not settle such claim without the prior written consent of the Indemnified Party, which consent shall not be unreasonably withheld, conditioned or</w:t>
      </w:r>
      <w:r>
        <w:rPr>
          <w:spacing w:val="10"/>
          <w:w w:val="105"/>
          <w:sz w:val="17"/>
        </w:rPr>
        <w:t xml:space="preserve"> </w:t>
      </w:r>
      <w:r>
        <w:rPr>
          <w:w w:val="105"/>
          <w:sz w:val="17"/>
        </w:rPr>
        <w:t>delayed.</w:t>
      </w:r>
    </w:p>
    <w:p w:rsidR="00A37CC6" w:rsidRDefault="00224F4D">
      <w:pPr>
        <w:pStyle w:val="Heading1"/>
        <w:spacing w:before="123"/>
        <w:ind w:left="1402" w:right="1155"/>
      </w:pPr>
      <w:r>
        <w:rPr>
          <w:w w:val="105"/>
        </w:rPr>
        <w:t xml:space="preserve">SECTION 9A </w:t>
      </w:r>
      <w:r>
        <w:rPr>
          <w:b w:val="0"/>
          <w:w w:val="105"/>
        </w:rPr>
        <w:t xml:space="preserve">- </w:t>
      </w:r>
      <w:r>
        <w:rPr>
          <w:w w:val="105"/>
        </w:rPr>
        <w:t>USE POLICIES</w:t>
      </w:r>
    </w:p>
    <w:p w:rsidR="00A37CC6" w:rsidRDefault="00224F4D">
      <w:pPr>
        <w:pStyle w:val="BodyText"/>
        <w:spacing w:before="117" w:line="252" w:lineRule="auto"/>
        <w:ind w:left="306" w:right="38" w:hanging="6"/>
        <w:jc w:val="both"/>
      </w:pPr>
      <w:r>
        <w:rPr>
          <w:w w:val="105"/>
          <w:sz w:val="18"/>
        </w:rPr>
        <w:t xml:space="preserve">9A. I </w:t>
      </w:r>
      <w:r>
        <w:rPr>
          <w:w w:val="105"/>
        </w:rPr>
        <w:t>Customer agrees to ensure that all uses of the Facilities by Customer or by any other person ("user"), whether authorized by Customer or not, are legal, appropriate and compliant with all applicable rules and regulations of the E-rate program, all rules, regulations, and orders of any governmental authority having jurisdiction over the Facilities, and this Agreement. Customer shall not use,</w:t>
      </w:r>
      <w:r>
        <w:rPr>
          <w:spacing w:val="-11"/>
          <w:w w:val="105"/>
        </w:rPr>
        <w:t xml:space="preserve"> </w:t>
      </w:r>
      <w:r>
        <w:rPr>
          <w:w w:val="105"/>
        </w:rPr>
        <w:t>or permit</w:t>
      </w:r>
      <w:r>
        <w:rPr>
          <w:spacing w:val="-5"/>
          <w:w w:val="105"/>
        </w:rPr>
        <w:t xml:space="preserve"> </w:t>
      </w:r>
      <w:r>
        <w:rPr>
          <w:w w:val="105"/>
        </w:rPr>
        <w:t>any</w:t>
      </w:r>
      <w:r>
        <w:rPr>
          <w:spacing w:val="-9"/>
          <w:w w:val="105"/>
        </w:rPr>
        <w:t xml:space="preserve"> </w:t>
      </w:r>
      <w:r>
        <w:rPr>
          <w:w w:val="105"/>
        </w:rPr>
        <w:t>other</w:t>
      </w:r>
      <w:r>
        <w:rPr>
          <w:spacing w:val="-4"/>
          <w:w w:val="105"/>
        </w:rPr>
        <w:t xml:space="preserve"> </w:t>
      </w:r>
      <w:r>
        <w:rPr>
          <w:w w:val="105"/>
        </w:rPr>
        <w:t>entity</w:t>
      </w:r>
      <w:r>
        <w:rPr>
          <w:spacing w:val="-6"/>
          <w:w w:val="105"/>
        </w:rPr>
        <w:t xml:space="preserve"> </w:t>
      </w:r>
      <w:r>
        <w:rPr>
          <w:w w:val="105"/>
        </w:rPr>
        <w:t>or</w:t>
      </w:r>
      <w:r>
        <w:rPr>
          <w:spacing w:val="-7"/>
          <w:w w:val="105"/>
        </w:rPr>
        <w:t xml:space="preserve"> </w:t>
      </w:r>
      <w:r>
        <w:rPr>
          <w:w w:val="105"/>
        </w:rPr>
        <w:t>person</w:t>
      </w:r>
      <w:r>
        <w:rPr>
          <w:spacing w:val="-2"/>
          <w:w w:val="105"/>
        </w:rPr>
        <w:t xml:space="preserve"> </w:t>
      </w:r>
      <w:r>
        <w:rPr>
          <w:w w:val="105"/>
        </w:rPr>
        <w:t>to</w:t>
      </w:r>
      <w:r>
        <w:rPr>
          <w:spacing w:val="-5"/>
          <w:w w:val="105"/>
        </w:rPr>
        <w:t xml:space="preserve"> </w:t>
      </w:r>
      <w:r>
        <w:rPr>
          <w:w w:val="105"/>
        </w:rPr>
        <w:t>use,</w:t>
      </w:r>
      <w:r>
        <w:rPr>
          <w:spacing w:val="-6"/>
          <w:w w:val="105"/>
        </w:rPr>
        <w:t xml:space="preserve"> </w:t>
      </w:r>
      <w:r>
        <w:rPr>
          <w:w w:val="105"/>
        </w:rPr>
        <w:t>the</w:t>
      </w:r>
      <w:r>
        <w:rPr>
          <w:spacing w:val="-15"/>
          <w:w w:val="105"/>
        </w:rPr>
        <w:t xml:space="preserve"> </w:t>
      </w:r>
      <w:r>
        <w:rPr>
          <w:w w:val="105"/>
        </w:rPr>
        <w:t>Facilities</w:t>
      </w:r>
      <w:r>
        <w:rPr>
          <w:spacing w:val="-12"/>
          <w:w w:val="105"/>
        </w:rPr>
        <w:t xml:space="preserve"> </w:t>
      </w:r>
      <w:r>
        <w:rPr>
          <w:w w:val="105"/>
        </w:rPr>
        <w:t>to</w:t>
      </w:r>
      <w:r>
        <w:rPr>
          <w:spacing w:val="-4"/>
          <w:w w:val="105"/>
        </w:rPr>
        <w:t xml:space="preserve"> </w:t>
      </w:r>
      <w:r>
        <w:rPr>
          <w:w w:val="105"/>
        </w:rPr>
        <w:t>provide internet access service, cable television service, telecommunications, or any other services to any third party, or any services to or from locations other than the locations set forth in Schedule A. Company reserves the right to act immediately and without  notice to terminate or suspend all rights to use the Facilities if Company (</w:t>
      </w:r>
      <w:proofErr w:type="spellStart"/>
      <w:r>
        <w:rPr>
          <w:w w:val="105"/>
        </w:rPr>
        <w:t>i</w:t>
      </w:r>
      <w:proofErr w:type="spellEnd"/>
      <w:r>
        <w:rPr>
          <w:w w:val="105"/>
        </w:rPr>
        <w:t>) determines that such use or information does not conform to the requirements set forth in this Agreement, or (ii) determines that such use or information interferes with Company's ability to provide the Services to Customer or others. Company's action or inaction in enforcing the requirements of this Section shall not constitute review or approval of Customer's or any other users' use or</w:t>
      </w:r>
      <w:r>
        <w:rPr>
          <w:spacing w:val="-21"/>
          <w:w w:val="105"/>
        </w:rPr>
        <w:t xml:space="preserve"> </w:t>
      </w:r>
      <w:r>
        <w:rPr>
          <w:w w:val="105"/>
        </w:rPr>
        <w:t>information.</w:t>
      </w:r>
    </w:p>
    <w:p w:rsidR="00A37CC6" w:rsidRDefault="00224F4D">
      <w:pPr>
        <w:pStyle w:val="BodyText"/>
        <w:spacing w:before="135" w:line="259" w:lineRule="auto"/>
        <w:ind w:left="320" w:right="38" w:hanging="9"/>
        <w:jc w:val="both"/>
      </w:pPr>
      <w:r>
        <w:rPr>
          <w:b/>
          <w:w w:val="105"/>
        </w:rPr>
        <w:t xml:space="preserve">9A.2 </w:t>
      </w:r>
      <w:r>
        <w:rPr>
          <w:b/>
          <w:w w:val="105"/>
          <w:u w:val="thick"/>
        </w:rPr>
        <w:t>Violation.</w:t>
      </w:r>
      <w:r>
        <w:rPr>
          <w:b/>
          <w:w w:val="105"/>
        </w:rPr>
        <w:t xml:space="preserve"> </w:t>
      </w:r>
      <w:r>
        <w:rPr>
          <w:w w:val="105"/>
        </w:rPr>
        <w:t>Any breach of this Article 9A shall be deemed a material breach of this Agreement. In the event of such material</w:t>
      </w:r>
    </w:p>
    <w:p w:rsidR="00A37CC6" w:rsidRDefault="00224F4D">
      <w:pPr>
        <w:pStyle w:val="BodyText"/>
        <w:spacing w:before="82" w:line="254" w:lineRule="auto"/>
        <w:ind w:left="278" w:right="178" w:firstLine="6"/>
        <w:jc w:val="both"/>
      </w:pPr>
      <w:r>
        <w:br w:type="column"/>
      </w:r>
      <w:r>
        <w:rPr>
          <w:w w:val="105"/>
        </w:rPr>
        <w:t>breach, Company shall have the right to restrict, suspend, or terminate immediately any or all rights to access to the Facilities, without liability on the part of Company, and then to notify Customer of the action that Company has taken and the reason for such action, in addition to</w:t>
      </w:r>
      <w:r>
        <w:rPr>
          <w:spacing w:val="-16"/>
          <w:w w:val="105"/>
        </w:rPr>
        <w:t xml:space="preserve"> </w:t>
      </w:r>
      <w:r>
        <w:rPr>
          <w:w w:val="105"/>
        </w:rPr>
        <w:t>any</w:t>
      </w:r>
      <w:r>
        <w:rPr>
          <w:spacing w:val="-10"/>
          <w:w w:val="105"/>
        </w:rPr>
        <w:t xml:space="preserve"> </w:t>
      </w:r>
      <w:r>
        <w:rPr>
          <w:w w:val="105"/>
        </w:rPr>
        <w:t>and</w:t>
      </w:r>
      <w:r>
        <w:rPr>
          <w:spacing w:val="2"/>
          <w:w w:val="105"/>
        </w:rPr>
        <w:t xml:space="preserve"> </w:t>
      </w:r>
      <w:r>
        <w:rPr>
          <w:w w:val="105"/>
        </w:rPr>
        <w:t>all</w:t>
      </w:r>
      <w:r>
        <w:rPr>
          <w:spacing w:val="-3"/>
          <w:w w:val="105"/>
        </w:rPr>
        <w:t xml:space="preserve"> </w:t>
      </w:r>
      <w:r>
        <w:rPr>
          <w:w w:val="105"/>
        </w:rPr>
        <w:t>other</w:t>
      </w:r>
      <w:r>
        <w:rPr>
          <w:spacing w:val="-12"/>
          <w:w w:val="105"/>
        </w:rPr>
        <w:t xml:space="preserve"> </w:t>
      </w:r>
      <w:r>
        <w:rPr>
          <w:w w:val="105"/>
        </w:rPr>
        <w:t>rights</w:t>
      </w:r>
      <w:r>
        <w:rPr>
          <w:spacing w:val="-7"/>
          <w:w w:val="105"/>
        </w:rPr>
        <w:t xml:space="preserve"> </w:t>
      </w:r>
      <w:r>
        <w:rPr>
          <w:w w:val="105"/>
        </w:rPr>
        <w:t>and</w:t>
      </w:r>
      <w:r>
        <w:rPr>
          <w:spacing w:val="-3"/>
          <w:w w:val="105"/>
        </w:rPr>
        <w:t xml:space="preserve"> </w:t>
      </w:r>
      <w:r>
        <w:rPr>
          <w:w w:val="105"/>
        </w:rPr>
        <w:t>remedies under</w:t>
      </w:r>
      <w:r>
        <w:rPr>
          <w:spacing w:val="-10"/>
          <w:w w:val="105"/>
        </w:rPr>
        <w:t xml:space="preserve"> </w:t>
      </w:r>
      <w:r>
        <w:rPr>
          <w:w w:val="105"/>
        </w:rPr>
        <w:t>this</w:t>
      </w:r>
      <w:r>
        <w:rPr>
          <w:spacing w:val="-14"/>
          <w:w w:val="105"/>
        </w:rPr>
        <w:t xml:space="preserve"> </w:t>
      </w:r>
      <w:r>
        <w:rPr>
          <w:w w:val="105"/>
        </w:rPr>
        <w:t>Agreement.</w:t>
      </w:r>
    </w:p>
    <w:p w:rsidR="00A37CC6" w:rsidRDefault="00224F4D">
      <w:pPr>
        <w:pStyle w:val="Heading1"/>
        <w:spacing w:before="126"/>
        <w:ind w:left="1384" w:right="1295"/>
      </w:pPr>
      <w:r>
        <w:rPr>
          <w:w w:val="110"/>
        </w:rPr>
        <w:t>SECTION 10 - INSURANCE</w:t>
      </w:r>
    </w:p>
    <w:p w:rsidR="00A37CC6" w:rsidRDefault="00224F4D">
      <w:pPr>
        <w:pStyle w:val="BodyText"/>
        <w:tabs>
          <w:tab w:val="left" w:pos="1095"/>
        </w:tabs>
        <w:spacing w:before="126" w:line="254" w:lineRule="auto"/>
        <w:ind w:left="278" w:right="176"/>
        <w:jc w:val="both"/>
      </w:pPr>
      <w:r>
        <w:rPr>
          <w:b/>
          <w:w w:val="105"/>
        </w:rPr>
        <w:t>10.1</w:t>
      </w:r>
      <w:r>
        <w:rPr>
          <w:b/>
          <w:w w:val="105"/>
        </w:rPr>
        <w:tab/>
      </w:r>
      <w:r>
        <w:rPr>
          <w:w w:val="105"/>
        </w:rPr>
        <w:t xml:space="preserve">Customer shall, at its own expense, secure and maintain in force, throughout the term of this Agreement, General Liability Insurance, with competent and qualified issuing insurance companies, including the following coverages: Product Liability; Hazard of Premises/Operations (including explosion, collapse and underground coverages); Independent Contractors; Products and Completed Operations; Blanket Contractual Liability (covering the liability assumed in this Agreement); Personal Injury (including death); and Broad Form Property Damage in policy or policies of insurance such that  the  total  available  limits  to all  insureds  will  not  be less </w:t>
      </w:r>
      <w:r>
        <w:rPr>
          <w:spacing w:val="2"/>
          <w:w w:val="105"/>
        </w:rPr>
        <w:t xml:space="preserve"> </w:t>
      </w:r>
      <w:r>
        <w:rPr>
          <w:w w:val="105"/>
        </w:rPr>
        <w:t>than</w:t>
      </w:r>
    </w:p>
    <w:p w:rsidR="00A37CC6" w:rsidRDefault="00224F4D">
      <w:pPr>
        <w:pStyle w:val="BodyText"/>
        <w:spacing w:line="193" w:lineRule="exact"/>
        <w:ind w:left="285"/>
        <w:jc w:val="both"/>
      </w:pPr>
      <w:r>
        <w:rPr>
          <w:w w:val="105"/>
        </w:rPr>
        <w:t>$2,000,000    Combined    Single    Limit   for   each    occurrence</w:t>
      </w:r>
      <w:r>
        <w:rPr>
          <w:spacing w:val="27"/>
          <w:w w:val="105"/>
        </w:rPr>
        <w:t xml:space="preserve"> </w:t>
      </w:r>
      <w:r>
        <w:rPr>
          <w:w w:val="105"/>
        </w:rPr>
        <w:t>and</w:t>
      </w:r>
    </w:p>
    <w:p w:rsidR="00A37CC6" w:rsidRDefault="00224F4D">
      <w:pPr>
        <w:pStyle w:val="BodyText"/>
        <w:spacing w:before="11" w:line="254" w:lineRule="auto"/>
        <w:ind w:left="285" w:right="159" w:hanging="5"/>
        <w:jc w:val="both"/>
      </w:pPr>
      <w:r>
        <w:rPr>
          <w:w w:val="105"/>
        </w:rPr>
        <w:t xml:space="preserve">$2,000,000 aggregated for each annual period. Such insurance may be provided in policy or policies, primary and excess, including the so­ called Umbrella or Catastrophe forms and each such policy shall be endorsed to show Company, its parent and affiliates and its and their directors, officers, agents, servants, employees and independent contractors as additional insureds. In addition, Customer shall maintain in effect, with insurance companies of recognized responsibility, at its own expense, </w:t>
      </w:r>
      <w:r>
        <w:rPr>
          <w:rFonts w:ascii="Arial" w:hAnsi="Arial"/>
          <w:w w:val="105"/>
          <w:sz w:val="16"/>
        </w:rPr>
        <w:t>(</w:t>
      </w:r>
      <w:proofErr w:type="spellStart"/>
      <w:r>
        <w:rPr>
          <w:rFonts w:ascii="Arial" w:hAnsi="Arial"/>
          <w:w w:val="105"/>
          <w:sz w:val="16"/>
        </w:rPr>
        <w:t>i</w:t>
      </w:r>
      <w:proofErr w:type="spellEnd"/>
      <w:r>
        <w:rPr>
          <w:rFonts w:ascii="Arial" w:hAnsi="Arial"/>
          <w:w w:val="105"/>
          <w:sz w:val="16"/>
        </w:rPr>
        <w:t xml:space="preserve">) </w:t>
      </w:r>
      <w:r>
        <w:rPr>
          <w:w w:val="105"/>
        </w:rPr>
        <w:t>"All Risk" property insurance coverage with limits sufficient to cover the full replacement cost of the Facilities with no co-insurance, (ii) Business Interruption coverage on an actual loss sustained basis, and (iii) such other insurance as may be required by any applicable franchise and/or pole attachment or conduit license agreements, as applicable and naming Company as the loss payee. All policies required by this Section shall require the insurance companies to notify Company at least thirty (30) days prior to the effective date of any cancellation or material modification of such policies.</w:t>
      </w:r>
    </w:p>
    <w:p w:rsidR="00A37CC6" w:rsidRDefault="00224F4D">
      <w:pPr>
        <w:pStyle w:val="Heading1"/>
        <w:spacing w:before="123"/>
        <w:ind w:left="1419" w:right="1295"/>
      </w:pPr>
      <w:r>
        <w:rPr>
          <w:w w:val="105"/>
        </w:rPr>
        <w:t>SECTION 11 - ASSIGNMENT</w:t>
      </w:r>
    </w:p>
    <w:p w:rsidR="00A37CC6" w:rsidRDefault="00224F4D">
      <w:pPr>
        <w:pStyle w:val="ListParagraph"/>
        <w:numPr>
          <w:ilvl w:val="1"/>
          <w:numId w:val="4"/>
        </w:numPr>
        <w:tabs>
          <w:tab w:val="left" w:pos="1027"/>
        </w:tabs>
        <w:spacing w:before="126" w:line="254" w:lineRule="auto"/>
        <w:ind w:right="154" w:firstLine="0"/>
        <w:jc w:val="both"/>
        <w:rPr>
          <w:sz w:val="17"/>
        </w:rPr>
      </w:pPr>
      <w:r>
        <w:rPr>
          <w:w w:val="105"/>
          <w:sz w:val="17"/>
        </w:rPr>
        <w:t>Neither Party shall assign any right, obligation or duty, in whole or in part, nor of any other interest hereunder, without the prior written consent of the other Party, which shall not be unreasonably withheld. The foregoing notwithstanding, Company may assign this Agreement to any affiliate, related entity, or successor in interest without Customer's consent. In addition, Company may partially assign its rights and obligations hereunder to any party which acquires from Company all or substantially all of the assets of</w:t>
      </w:r>
      <w:r w:rsidR="004D38A7">
        <w:rPr>
          <w:w w:val="105"/>
          <w:sz w:val="17"/>
        </w:rPr>
        <w:t xml:space="preserve"> </w:t>
      </w:r>
      <w:r>
        <w:rPr>
          <w:w w:val="105"/>
          <w:sz w:val="17"/>
        </w:rPr>
        <w:t>cable franchise(s) in which the Service is deployed to</w:t>
      </w:r>
      <w:r>
        <w:rPr>
          <w:spacing w:val="-19"/>
          <w:w w:val="105"/>
          <w:sz w:val="17"/>
        </w:rPr>
        <w:t xml:space="preserve"> </w:t>
      </w:r>
      <w:r>
        <w:rPr>
          <w:w w:val="105"/>
          <w:sz w:val="17"/>
        </w:rPr>
        <w:t>Customer.</w:t>
      </w:r>
    </w:p>
    <w:p w:rsidR="00A37CC6" w:rsidRDefault="00224F4D">
      <w:pPr>
        <w:pStyle w:val="ListParagraph"/>
        <w:numPr>
          <w:ilvl w:val="1"/>
          <w:numId w:val="4"/>
        </w:numPr>
        <w:tabs>
          <w:tab w:val="left" w:pos="1033"/>
        </w:tabs>
        <w:spacing w:before="114" w:line="254" w:lineRule="auto"/>
        <w:ind w:left="300" w:right="152" w:firstLine="6"/>
        <w:jc w:val="both"/>
        <w:rPr>
          <w:sz w:val="17"/>
        </w:rPr>
      </w:pPr>
      <w:r>
        <w:rPr>
          <w:w w:val="105"/>
          <w:sz w:val="17"/>
        </w:rPr>
        <w:t>All obligations and duties of either Party under this Agreement shall be binding on all successors in interest and assigns of such</w:t>
      </w:r>
      <w:r>
        <w:rPr>
          <w:spacing w:val="12"/>
          <w:w w:val="105"/>
          <w:sz w:val="17"/>
        </w:rPr>
        <w:t xml:space="preserve"> </w:t>
      </w:r>
      <w:r>
        <w:rPr>
          <w:w w:val="105"/>
          <w:sz w:val="17"/>
        </w:rPr>
        <w:t>Party.</w:t>
      </w:r>
    </w:p>
    <w:p w:rsidR="00A37CC6" w:rsidRDefault="00224F4D">
      <w:pPr>
        <w:pStyle w:val="Heading1"/>
        <w:spacing w:before="118"/>
        <w:ind w:left="1449" w:right="1295"/>
      </w:pPr>
      <w:r>
        <w:rPr>
          <w:w w:val="105"/>
        </w:rPr>
        <w:t>SECTION 12 - FORCE MAJEURE</w:t>
      </w:r>
    </w:p>
    <w:p w:rsidR="00A37CC6" w:rsidRDefault="00224F4D">
      <w:pPr>
        <w:pStyle w:val="BodyText"/>
        <w:spacing w:before="131" w:line="252" w:lineRule="auto"/>
        <w:ind w:left="307" w:right="143" w:hanging="2"/>
        <w:jc w:val="both"/>
      </w:pPr>
      <w:r>
        <w:rPr>
          <w:w w:val="105"/>
        </w:rPr>
        <w:t>Neither Party shall be held liable for any delay or failure in performance of any part of this Agreement from any cause beyond its control and without its fault or negligence, such as acts of God, acts of civil or military authority, act of terrorism, government regulations, condemnation of any part of the Network used to provide the Facilities or Services, embargoes, epidemics, war, terrorist acts, riots, insurrections, fires, explosions, earthquakes, nuclear accidents, floods, power blackouts, unusually severe weather conditions, inability to secure products or services of other persons or transportation facilities, or acts or omissions of transportation common carriers.</w:t>
      </w:r>
    </w:p>
    <w:p w:rsidR="00A37CC6" w:rsidRDefault="00224F4D">
      <w:pPr>
        <w:pStyle w:val="Heading1"/>
        <w:spacing w:before="128"/>
        <w:ind w:left="1445" w:right="1295"/>
      </w:pPr>
      <w:r>
        <w:rPr>
          <w:w w:val="105"/>
        </w:rPr>
        <w:t>SECTION 13 - SEVERABILITY</w:t>
      </w:r>
    </w:p>
    <w:p w:rsidR="00A37CC6" w:rsidRDefault="00A37CC6">
      <w:pPr>
        <w:sectPr w:rsidR="00A37CC6">
          <w:pgSz w:w="12240" w:h="15840"/>
          <w:pgMar w:top="720" w:right="580" w:bottom="1380" w:left="360" w:header="0" w:footer="1151" w:gutter="0"/>
          <w:cols w:num="2" w:space="720" w:equalWidth="0">
            <w:col w:w="5416" w:space="371"/>
            <w:col w:w="5513"/>
          </w:cols>
        </w:sectPr>
      </w:pPr>
    </w:p>
    <w:p w:rsidR="00A37CC6" w:rsidRDefault="00224F4D">
      <w:pPr>
        <w:pStyle w:val="BodyText"/>
        <w:spacing w:before="81" w:line="254" w:lineRule="auto"/>
        <w:ind w:left="284" w:right="114" w:firstLine="4"/>
        <w:jc w:val="both"/>
      </w:pPr>
      <w:r>
        <w:rPr>
          <w:w w:val="105"/>
        </w:rPr>
        <w:lastRenderedPageBreak/>
        <w:t>In the event that any one or more of the provisions in this Agreement shall for any reason be held invalid, unenforceable, or void in any respect under the laws of the jurisdiction governing the entire Agreement, such provision(s) shall be construed so as to render it enforceable and effective to the maximum extent possible in order to effectuate the intention of this Agreement; and the validity, legality, and enforceability of the remaining provisions hereof shall not be affected or impaired.</w:t>
      </w:r>
    </w:p>
    <w:p w:rsidR="00A37CC6" w:rsidRDefault="00224F4D">
      <w:pPr>
        <w:pStyle w:val="Heading1"/>
        <w:spacing w:before="119"/>
        <w:ind w:left="682" w:right="517"/>
      </w:pPr>
      <w:r>
        <w:rPr>
          <w:w w:val="105"/>
        </w:rPr>
        <w:t>SECTION 14-THIRD-PARTY BENEFICIARIES</w:t>
      </w:r>
    </w:p>
    <w:p w:rsidR="00A37CC6" w:rsidRDefault="00224F4D">
      <w:pPr>
        <w:pStyle w:val="BodyText"/>
        <w:spacing w:before="126" w:line="254" w:lineRule="auto"/>
        <w:ind w:left="296" w:right="114" w:hanging="2"/>
        <w:jc w:val="both"/>
      </w:pPr>
      <w:r>
        <w:rPr>
          <w:w w:val="105"/>
        </w:rPr>
        <w:t xml:space="preserve">No provision in this Agreement is intended, nor shall any be interpreted, to provide any person not a Party to this Agreement with any remedy, claim, liability, reimbursement, cause of action or create any other </w:t>
      </w:r>
      <w:r w:rsidR="004D2589">
        <w:rPr>
          <w:w w:val="105"/>
        </w:rPr>
        <w:t>third-party</w:t>
      </w:r>
      <w:r>
        <w:rPr>
          <w:w w:val="105"/>
        </w:rPr>
        <w:t xml:space="preserve"> beneficiary rights against Company.</w:t>
      </w:r>
    </w:p>
    <w:p w:rsidR="00A37CC6" w:rsidRDefault="00224F4D">
      <w:pPr>
        <w:pStyle w:val="Heading1"/>
        <w:spacing w:before="127"/>
        <w:ind w:left="695" w:right="517"/>
      </w:pPr>
      <w:r>
        <w:rPr>
          <w:w w:val="105"/>
        </w:rPr>
        <w:t xml:space="preserve">SECTION 15 </w:t>
      </w:r>
      <w:r>
        <w:rPr>
          <w:b w:val="0"/>
          <w:w w:val="105"/>
        </w:rPr>
        <w:t xml:space="preserve">- </w:t>
      </w:r>
      <w:r>
        <w:rPr>
          <w:w w:val="105"/>
        </w:rPr>
        <w:t>INDEPENDENT CONTRACTORS</w:t>
      </w:r>
    </w:p>
    <w:p w:rsidR="00A37CC6" w:rsidRDefault="00224F4D">
      <w:pPr>
        <w:pStyle w:val="ListParagraph"/>
        <w:numPr>
          <w:ilvl w:val="1"/>
          <w:numId w:val="3"/>
        </w:numPr>
        <w:tabs>
          <w:tab w:val="left" w:pos="1033"/>
        </w:tabs>
        <w:spacing w:before="127" w:line="254" w:lineRule="auto"/>
        <w:ind w:right="100" w:firstLine="5"/>
        <w:jc w:val="both"/>
        <w:rPr>
          <w:sz w:val="17"/>
        </w:rPr>
      </w:pPr>
      <w:r>
        <w:rPr>
          <w:w w:val="105"/>
          <w:sz w:val="17"/>
        </w:rPr>
        <w:t>The Parties to this Agreement are independent contractors. Neither Party is an agent, representative, or partner of the other Party. Neither</w:t>
      </w:r>
      <w:r>
        <w:rPr>
          <w:spacing w:val="3"/>
          <w:w w:val="105"/>
          <w:sz w:val="17"/>
        </w:rPr>
        <w:t xml:space="preserve"> </w:t>
      </w:r>
      <w:r>
        <w:rPr>
          <w:w w:val="105"/>
          <w:sz w:val="17"/>
        </w:rPr>
        <w:t>Party</w:t>
      </w:r>
      <w:r>
        <w:rPr>
          <w:spacing w:val="-8"/>
          <w:w w:val="105"/>
          <w:sz w:val="17"/>
        </w:rPr>
        <w:t xml:space="preserve"> </w:t>
      </w:r>
      <w:r>
        <w:rPr>
          <w:w w:val="105"/>
          <w:sz w:val="17"/>
        </w:rPr>
        <w:t>shall</w:t>
      </w:r>
      <w:r>
        <w:rPr>
          <w:spacing w:val="-3"/>
          <w:w w:val="105"/>
          <w:sz w:val="17"/>
        </w:rPr>
        <w:t xml:space="preserve"> </w:t>
      </w:r>
      <w:r>
        <w:rPr>
          <w:w w:val="105"/>
          <w:sz w:val="17"/>
        </w:rPr>
        <w:t>have</w:t>
      </w:r>
      <w:r>
        <w:rPr>
          <w:spacing w:val="-9"/>
          <w:w w:val="105"/>
          <w:sz w:val="17"/>
        </w:rPr>
        <w:t xml:space="preserve"> </w:t>
      </w:r>
      <w:r>
        <w:rPr>
          <w:w w:val="105"/>
          <w:sz w:val="17"/>
        </w:rPr>
        <w:t>any</w:t>
      </w:r>
      <w:r>
        <w:rPr>
          <w:spacing w:val="-4"/>
          <w:w w:val="105"/>
          <w:sz w:val="17"/>
        </w:rPr>
        <w:t xml:space="preserve"> </w:t>
      </w:r>
      <w:r>
        <w:rPr>
          <w:w w:val="105"/>
          <w:sz w:val="17"/>
        </w:rPr>
        <w:t>right,</w:t>
      </w:r>
      <w:r>
        <w:rPr>
          <w:spacing w:val="3"/>
          <w:w w:val="105"/>
          <w:sz w:val="17"/>
        </w:rPr>
        <w:t xml:space="preserve"> </w:t>
      </w:r>
      <w:r>
        <w:rPr>
          <w:w w:val="105"/>
          <w:sz w:val="17"/>
        </w:rPr>
        <w:t>power,</w:t>
      </w:r>
      <w:r>
        <w:rPr>
          <w:spacing w:val="-1"/>
          <w:w w:val="105"/>
          <w:sz w:val="17"/>
        </w:rPr>
        <w:t xml:space="preserve"> </w:t>
      </w:r>
      <w:r>
        <w:rPr>
          <w:w w:val="105"/>
          <w:sz w:val="17"/>
        </w:rPr>
        <w:t>or</w:t>
      </w:r>
      <w:r>
        <w:rPr>
          <w:spacing w:val="-11"/>
          <w:w w:val="105"/>
          <w:sz w:val="17"/>
        </w:rPr>
        <w:t xml:space="preserve"> </w:t>
      </w:r>
      <w:r>
        <w:rPr>
          <w:w w:val="105"/>
          <w:sz w:val="17"/>
        </w:rPr>
        <w:t>authority</w:t>
      </w:r>
      <w:r>
        <w:rPr>
          <w:spacing w:val="-4"/>
          <w:w w:val="105"/>
          <w:sz w:val="17"/>
        </w:rPr>
        <w:t xml:space="preserve"> </w:t>
      </w:r>
      <w:r>
        <w:rPr>
          <w:w w:val="105"/>
          <w:sz w:val="17"/>
        </w:rPr>
        <w:t>to</w:t>
      </w:r>
      <w:r>
        <w:rPr>
          <w:spacing w:val="-10"/>
          <w:w w:val="105"/>
          <w:sz w:val="17"/>
        </w:rPr>
        <w:t xml:space="preserve"> </w:t>
      </w:r>
      <w:r>
        <w:rPr>
          <w:w w:val="105"/>
          <w:sz w:val="17"/>
        </w:rPr>
        <w:t>enter</w:t>
      </w:r>
      <w:r>
        <w:rPr>
          <w:spacing w:val="-7"/>
          <w:w w:val="105"/>
          <w:sz w:val="17"/>
        </w:rPr>
        <w:t xml:space="preserve"> </w:t>
      </w:r>
      <w:r>
        <w:rPr>
          <w:w w:val="105"/>
          <w:sz w:val="17"/>
        </w:rPr>
        <w:t>into</w:t>
      </w:r>
      <w:r>
        <w:rPr>
          <w:spacing w:val="-6"/>
          <w:w w:val="105"/>
          <w:sz w:val="17"/>
        </w:rPr>
        <w:t xml:space="preserve"> </w:t>
      </w:r>
      <w:r>
        <w:rPr>
          <w:w w:val="105"/>
          <w:sz w:val="17"/>
        </w:rPr>
        <w:t>any agreement for, or on behalf of, or incur any obligation or liability of, or to otherwise bind, the other Party. This Agreement shall not be interpreted or construed to create an association, agency, joint venture, or partnership between the Parties or to impose any liability attributable to such a relationship upon either</w:t>
      </w:r>
      <w:r>
        <w:rPr>
          <w:spacing w:val="7"/>
          <w:w w:val="105"/>
          <w:sz w:val="17"/>
        </w:rPr>
        <w:t xml:space="preserve"> </w:t>
      </w:r>
      <w:r>
        <w:rPr>
          <w:w w:val="105"/>
          <w:sz w:val="17"/>
        </w:rPr>
        <w:t>Party.</w:t>
      </w:r>
    </w:p>
    <w:p w:rsidR="00A37CC6" w:rsidRDefault="00224F4D">
      <w:pPr>
        <w:pStyle w:val="ListParagraph"/>
        <w:numPr>
          <w:ilvl w:val="1"/>
          <w:numId w:val="3"/>
        </w:numPr>
        <w:tabs>
          <w:tab w:val="left" w:pos="1043"/>
        </w:tabs>
        <w:spacing w:before="114" w:line="254" w:lineRule="auto"/>
        <w:ind w:left="315" w:right="101" w:firstLine="0"/>
        <w:jc w:val="both"/>
        <w:rPr>
          <w:sz w:val="17"/>
        </w:rPr>
      </w:pPr>
      <w:r>
        <w:rPr>
          <w:w w:val="105"/>
          <w:sz w:val="17"/>
        </w:rPr>
        <w:t>The requirements of this Article shall survive the expiration, termination, or cancellation of this Agreement to the greatest extent permitted by</w:t>
      </w:r>
      <w:r>
        <w:rPr>
          <w:spacing w:val="-12"/>
          <w:w w:val="105"/>
          <w:sz w:val="17"/>
        </w:rPr>
        <w:t xml:space="preserve"> </w:t>
      </w:r>
      <w:r>
        <w:rPr>
          <w:w w:val="105"/>
          <w:sz w:val="17"/>
        </w:rPr>
        <w:t>law.</w:t>
      </w:r>
    </w:p>
    <w:p w:rsidR="00A37CC6" w:rsidRDefault="00224F4D">
      <w:pPr>
        <w:pStyle w:val="Heading1"/>
        <w:spacing w:before="123"/>
        <w:ind w:left="727" w:right="517"/>
      </w:pPr>
      <w:r>
        <w:rPr>
          <w:w w:val="105"/>
        </w:rPr>
        <w:t xml:space="preserve">SECTION 16 </w:t>
      </w:r>
      <w:r>
        <w:rPr>
          <w:b w:val="0"/>
          <w:w w:val="105"/>
        </w:rPr>
        <w:t xml:space="preserve">- </w:t>
      </w:r>
      <w:r>
        <w:rPr>
          <w:w w:val="105"/>
        </w:rPr>
        <w:t>NONDISCLOSURE</w:t>
      </w:r>
    </w:p>
    <w:p w:rsidR="00A37CC6" w:rsidRDefault="00224F4D">
      <w:pPr>
        <w:pStyle w:val="ListParagraph"/>
        <w:numPr>
          <w:ilvl w:val="1"/>
          <w:numId w:val="2"/>
        </w:numPr>
        <w:tabs>
          <w:tab w:val="left" w:pos="1057"/>
          <w:tab w:val="left" w:pos="1782"/>
          <w:tab w:val="left" w:pos="3029"/>
          <w:tab w:val="left" w:pos="4524"/>
        </w:tabs>
        <w:spacing w:line="254" w:lineRule="auto"/>
        <w:ind w:right="62" w:firstLine="4"/>
        <w:jc w:val="both"/>
        <w:rPr>
          <w:sz w:val="17"/>
        </w:rPr>
      </w:pPr>
      <w:r>
        <w:rPr>
          <w:w w:val="105"/>
          <w:sz w:val="17"/>
        </w:rPr>
        <w:t>Unless prior written consent is obtained from a Party hereto, the other Party will keep in strictest confidence all information identified by the first Party as confidential, or which, from the circumstances, in good faith and in good conscience, should be treated as confidential; provided that (a) the owner thereof has taken reasonable measures to keep such information secret; and (b) the information derives independent economic value, actual or potential, from not being generally known to, and not being readily ascertainable through proper means by the public. Such information includes but is not limited to all forms and types of financial, business, scientific, technical, economic, or engineering information, including patterns, plans, compilations, program devices, formulas, designs, prototypes, methods, techniques, processes, procedures, programs, or codes, whether tangible or intangible, and whether or not stored, compiled, or memorialized</w:t>
      </w:r>
      <w:r>
        <w:rPr>
          <w:w w:val="105"/>
          <w:sz w:val="17"/>
        </w:rPr>
        <w:tab/>
        <w:t>physically,</w:t>
      </w:r>
      <w:r>
        <w:rPr>
          <w:w w:val="105"/>
          <w:sz w:val="17"/>
        </w:rPr>
        <w:tab/>
        <w:t>electronically,</w:t>
      </w:r>
      <w:r>
        <w:rPr>
          <w:w w:val="105"/>
          <w:sz w:val="17"/>
        </w:rPr>
        <w:tab/>
        <w:t>graphically, photographically, or in writing. A Party shall be excused from these nondisclosure provisions if the information has been, or is subsequently, made public by the disclosing Party, is independently developed by the other Party, if the disclosing Party gives its express, prior written consent to the public disclosure of the information, or if the disclosure is required by any law or governmental or quasi­ governmental rule or</w:t>
      </w:r>
      <w:r>
        <w:rPr>
          <w:spacing w:val="-12"/>
          <w:w w:val="105"/>
          <w:sz w:val="17"/>
        </w:rPr>
        <w:t xml:space="preserve"> </w:t>
      </w:r>
      <w:r>
        <w:rPr>
          <w:w w:val="105"/>
          <w:sz w:val="17"/>
        </w:rPr>
        <w:t>regulation.</w:t>
      </w:r>
    </w:p>
    <w:p w:rsidR="00A37CC6" w:rsidRDefault="00224F4D">
      <w:pPr>
        <w:pStyle w:val="ListParagraph"/>
        <w:numPr>
          <w:ilvl w:val="1"/>
          <w:numId w:val="2"/>
        </w:numPr>
        <w:tabs>
          <w:tab w:val="left" w:pos="734"/>
        </w:tabs>
        <w:spacing w:before="109" w:line="252" w:lineRule="auto"/>
        <w:ind w:left="349" w:right="50" w:hanging="1"/>
        <w:jc w:val="both"/>
        <w:rPr>
          <w:sz w:val="17"/>
        </w:rPr>
      </w:pPr>
      <w:r>
        <w:rPr>
          <w:w w:val="105"/>
          <w:sz w:val="17"/>
        </w:rPr>
        <w:t>Customer shall not disclose to third parties the rates, terms, or conditions of this Agreement or any proprietary or confidential information of the Company, except as necessary for the operation of Customer's business and under non-disclosure agreement between Customer and third parties, or to USAC as is necessary to request E­ rate Funding and respond to inquiries from USAC, or as required by law.</w:t>
      </w:r>
    </w:p>
    <w:p w:rsidR="00A37CC6" w:rsidRDefault="00224F4D">
      <w:pPr>
        <w:pStyle w:val="Heading1"/>
        <w:spacing w:before="125"/>
        <w:ind w:left="808" w:right="517"/>
      </w:pPr>
      <w:r>
        <w:rPr>
          <w:w w:val="105"/>
        </w:rPr>
        <w:t xml:space="preserve">SECTION 16A </w:t>
      </w:r>
      <w:r>
        <w:rPr>
          <w:b w:val="0"/>
          <w:w w:val="105"/>
        </w:rPr>
        <w:t xml:space="preserve">- </w:t>
      </w:r>
      <w:r>
        <w:rPr>
          <w:w w:val="105"/>
        </w:rPr>
        <w:t>CUSTOMER PRIVACY POLICIES</w:t>
      </w:r>
    </w:p>
    <w:p w:rsidR="00A37CC6" w:rsidRDefault="00224F4D">
      <w:pPr>
        <w:pStyle w:val="BodyText"/>
        <w:spacing w:before="126" w:line="242" w:lineRule="auto"/>
        <w:ind w:left="365" w:right="38" w:hanging="2"/>
        <w:jc w:val="both"/>
      </w:pPr>
      <w:r>
        <w:rPr>
          <w:b/>
          <w:w w:val="105"/>
        </w:rPr>
        <w:t xml:space="preserve">16A.1 </w:t>
      </w:r>
      <w:r>
        <w:rPr>
          <w:w w:val="105"/>
        </w:rPr>
        <w:t xml:space="preserve">In addition to the provisions of Article 16, the privacy policy below applies to Company's handling of Customer confidential information. In the event of a conflict between the provisions of Article </w:t>
      </w:r>
      <w:r>
        <w:rPr>
          <w:w w:val="105"/>
          <w:sz w:val="20"/>
        </w:rPr>
        <w:t xml:space="preserve">16 </w:t>
      </w:r>
      <w:r>
        <w:rPr>
          <w:w w:val="105"/>
        </w:rPr>
        <w:t>and any provision of the privacy policy below,</w:t>
      </w:r>
      <w:r>
        <w:rPr>
          <w:spacing w:val="9"/>
          <w:w w:val="105"/>
        </w:rPr>
        <w:t xml:space="preserve"> </w:t>
      </w:r>
      <w:r>
        <w:rPr>
          <w:w w:val="105"/>
        </w:rPr>
        <w:t>the</w:t>
      </w:r>
    </w:p>
    <w:p w:rsidR="00A37CC6" w:rsidRDefault="00224F4D">
      <w:pPr>
        <w:pStyle w:val="BodyText"/>
        <w:spacing w:before="66" w:line="256" w:lineRule="auto"/>
        <w:ind w:left="284" w:right="171"/>
        <w:jc w:val="both"/>
      </w:pPr>
      <w:r>
        <w:br w:type="column"/>
      </w:r>
      <w:r>
        <w:rPr>
          <w:w w:val="105"/>
        </w:rPr>
        <w:t>applicable</w:t>
      </w:r>
      <w:r>
        <w:rPr>
          <w:spacing w:val="-8"/>
          <w:w w:val="105"/>
        </w:rPr>
        <w:t xml:space="preserve"> </w:t>
      </w:r>
      <w:r>
        <w:rPr>
          <w:w w:val="105"/>
        </w:rPr>
        <w:t>provision of</w:t>
      </w:r>
      <w:r>
        <w:rPr>
          <w:spacing w:val="-15"/>
          <w:w w:val="105"/>
        </w:rPr>
        <w:t xml:space="preserve"> </w:t>
      </w:r>
      <w:r>
        <w:rPr>
          <w:w w:val="105"/>
        </w:rPr>
        <w:t>the</w:t>
      </w:r>
      <w:r>
        <w:rPr>
          <w:spacing w:val="-10"/>
          <w:w w:val="105"/>
        </w:rPr>
        <w:t xml:space="preserve"> </w:t>
      </w:r>
      <w:r>
        <w:rPr>
          <w:w w:val="105"/>
        </w:rPr>
        <w:t>privacy</w:t>
      </w:r>
      <w:r>
        <w:rPr>
          <w:spacing w:val="-7"/>
          <w:w w:val="105"/>
        </w:rPr>
        <w:t xml:space="preserve"> </w:t>
      </w:r>
      <w:r>
        <w:rPr>
          <w:w w:val="105"/>
        </w:rPr>
        <w:t>policy</w:t>
      </w:r>
      <w:r>
        <w:rPr>
          <w:spacing w:val="-8"/>
          <w:w w:val="105"/>
        </w:rPr>
        <w:t xml:space="preserve"> </w:t>
      </w:r>
      <w:r>
        <w:rPr>
          <w:w w:val="105"/>
        </w:rPr>
        <w:t>shall</w:t>
      </w:r>
      <w:r>
        <w:rPr>
          <w:spacing w:val="-4"/>
          <w:w w:val="105"/>
        </w:rPr>
        <w:t xml:space="preserve"> </w:t>
      </w:r>
      <w:r>
        <w:rPr>
          <w:w w:val="105"/>
        </w:rPr>
        <w:t>prevail</w:t>
      </w:r>
      <w:r>
        <w:rPr>
          <w:spacing w:val="-3"/>
          <w:w w:val="105"/>
        </w:rPr>
        <w:t xml:space="preserve"> </w:t>
      </w:r>
      <w:r>
        <w:rPr>
          <w:w w:val="105"/>
        </w:rPr>
        <w:t>in</w:t>
      </w:r>
      <w:r>
        <w:rPr>
          <w:spacing w:val="-11"/>
          <w:w w:val="105"/>
        </w:rPr>
        <w:t xml:space="preserve"> </w:t>
      </w:r>
      <w:r>
        <w:rPr>
          <w:w w:val="105"/>
        </w:rPr>
        <w:t>the</w:t>
      </w:r>
      <w:r>
        <w:rPr>
          <w:spacing w:val="-17"/>
          <w:w w:val="105"/>
        </w:rPr>
        <w:t xml:space="preserve"> </w:t>
      </w:r>
      <w:r>
        <w:rPr>
          <w:w w:val="105"/>
        </w:rPr>
        <w:t xml:space="preserve">resolution of the conflict. A copy of Company's privacy policy is available at </w:t>
      </w:r>
      <w:hyperlink r:id="rId13">
        <w:r>
          <w:rPr>
            <w:w w:val="105"/>
            <w:u w:val="thick"/>
          </w:rPr>
          <w:t>http://www.comcast.com/customerprivacy/</w:t>
        </w:r>
        <w:r>
          <w:rPr>
            <w:w w:val="105"/>
          </w:rPr>
          <w:t>.</w:t>
        </w:r>
      </w:hyperlink>
      <w:r>
        <w:rPr>
          <w:w w:val="105"/>
        </w:rPr>
        <w:t xml:space="preserve"> Company may  update this policy from time to time, and such updates shall be deemed effective upon</w:t>
      </w:r>
      <w:r>
        <w:rPr>
          <w:spacing w:val="20"/>
          <w:w w:val="105"/>
        </w:rPr>
        <w:t xml:space="preserve"> </w:t>
      </w:r>
      <w:r>
        <w:rPr>
          <w:w w:val="105"/>
        </w:rPr>
        <w:t>posting.</w:t>
      </w:r>
    </w:p>
    <w:p w:rsidR="00A37CC6" w:rsidRDefault="00224F4D">
      <w:pPr>
        <w:pStyle w:val="BodyText"/>
        <w:spacing w:before="112" w:line="252" w:lineRule="auto"/>
        <w:ind w:left="287" w:right="169" w:firstLine="7"/>
        <w:jc w:val="both"/>
      </w:pPr>
      <w:r>
        <w:rPr>
          <w:b/>
          <w:w w:val="105"/>
        </w:rPr>
        <w:t xml:space="preserve">16A.2 Privacy Note Regarding Information Provided to Third Parties: </w:t>
      </w:r>
      <w:r>
        <w:rPr>
          <w:w w:val="105"/>
        </w:rPr>
        <w:t>Company is not responsible for any information provided by Customer to third parties, and this information is not subject to the privacy</w:t>
      </w:r>
      <w:r>
        <w:rPr>
          <w:spacing w:val="1"/>
          <w:w w:val="105"/>
        </w:rPr>
        <w:t xml:space="preserve"> </w:t>
      </w:r>
      <w:r>
        <w:rPr>
          <w:w w:val="105"/>
        </w:rPr>
        <w:t>provisions</w:t>
      </w:r>
      <w:r>
        <w:rPr>
          <w:spacing w:val="-8"/>
          <w:w w:val="105"/>
        </w:rPr>
        <w:t xml:space="preserve"> </w:t>
      </w:r>
      <w:r>
        <w:rPr>
          <w:w w:val="105"/>
        </w:rPr>
        <w:t>of</w:t>
      </w:r>
      <w:r>
        <w:rPr>
          <w:spacing w:val="-14"/>
          <w:w w:val="105"/>
        </w:rPr>
        <w:t xml:space="preserve"> </w:t>
      </w:r>
      <w:r>
        <w:rPr>
          <w:w w:val="105"/>
        </w:rPr>
        <w:t>this</w:t>
      </w:r>
      <w:r>
        <w:rPr>
          <w:spacing w:val="-9"/>
          <w:w w:val="105"/>
        </w:rPr>
        <w:t xml:space="preserve"> </w:t>
      </w:r>
      <w:r>
        <w:rPr>
          <w:w w:val="105"/>
        </w:rPr>
        <w:t>Agreement</w:t>
      </w:r>
      <w:r>
        <w:rPr>
          <w:spacing w:val="-2"/>
          <w:w w:val="105"/>
        </w:rPr>
        <w:t xml:space="preserve"> </w:t>
      </w:r>
      <w:r>
        <w:rPr>
          <w:w w:val="105"/>
        </w:rPr>
        <w:t>or</w:t>
      </w:r>
      <w:r>
        <w:rPr>
          <w:spacing w:val="-13"/>
          <w:w w:val="105"/>
        </w:rPr>
        <w:t xml:space="preserve"> </w:t>
      </w:r>
      <w:r>
        <w:rPr>
          <w:w w:val="105"/>
        </w:rPr>
        <w:t>the</w:t>
      </w:r>
      <w:r>
        <w:rPr>
          <w:spacing w:val="-11"/>
          <w:w w:val="105"/>
        </w:rPr>
        <w:t xml:space="preserve"> </w:t>
      </w:r>
      <w:r>
        <w:rPr>
          <w:w w:val="105"/>
        </w:rPr>
        <w:t>privacy</w:t>
      </w:r>
      <w:r>
        <w:rPr>
          <w:spacing w:val="-3"/>
          <w:w w:val="105"/>
        </w:rPr>
        <w:t xml:space="preserve"> </w:t>
      </w:r>
      <w:r>
        <w:rPr>
          <w:w w:val="105"/>
        </w:rPr>
        <w:t>policies.</w:t>
      </w:r>
      <w:r>
        <w:rPr>
          <w:spacing w:val="-4"/>
          <w:w w:val="105"/>
        </w:rPr>
        <w:t xml:space="preserve"> </w:t>
      </w:r>
      <w:r>
        <w:rPr>
          <w:w w:val="105"/>
        </w:rPr>
        <w:t>Customer assumes all privacy and other risks associated with providing personally identifiable information to third parties via the</w:t>
      </w:r>
      <w:r>
        <w:rPr>
          <w:spacing w:val="26"/>
          <w:w w:val="105"/>
        </w:rPr>
        <w:t xml:space="preserve"> </w:t>
      </w:r>
      <w:r>
        <w:rPr>
          <w:w w:val="105"/>
        </w:rPr>
        <w:t>Services.</w:t>
      </w:r>
    </w:p>
    <w:p w:rsidR="00A37CC6" w:rsidRDefault="00224F4D">
      <w:pPr>
        <w:pStyle w:val="Heading1"/>
        <w:spacing w:before="128"/>
        <w:ind w:left="919" w:right="795"/>
      </w:pPr>
      <w:r>
        <w:rPr>
          <w:w w:val="105"/>
        </w:rPr>
        <w:t xml:space="preserve">SECTION 17 </w:t>
      </w:r>
      <w:r>
        <w:rPr>
          <w:b w:val="0"/>
          <w:w w:val="105"/>
        </w:rPr>
        <w:t xml:space="preserve">- </w:t>
      </w:r>
      <w:r>
        <w:rPr>
          <w:w w:val="105"/>
        </w:rPr>
        <w:t>NOTICES</w:t>
      </w:r>
    </w:p>
    <w:p w:rsidR="00A37CC6" w:rsidRDefault="00224F4D">
      <w:pPr>
        <w:pStyle w:val="BodyText"/>
        <w:spacing w:before="131" w:line="254" w:lineRule="auto"/>
        <w:ind w:left="300" w:right="153" w:firstLine="3"/>
        <w:jc w:val="both"/>
      </w:pPr>
      <w:r>
        <w:rPr>
          <w:b/>
        </w:rPr>
        <w:t xml:space="preserve">17.1 </w:t>
      </w:r>
      <w:r>
        <w:t>Any notices or other communications contemplated or required under this Agreement, in order to be valid, shall be in writing and shall be given via personal delivery, or overnight courier, or via U.S.</w:t>
      </w:r>
      <w:r>
        <w:rPr>
          <w:spacing w:val="2"/>
        </w:rPr>
        <w:t xml:space="preserve"> </w:t>
      </w:r>
      <w:r>
        <w:t>Certified</w:t>
      </w:r>
    </w:p>
    <w:p w:rsidR="00A37CC6" w:rsidRDefault="00224F4D">
      <w:pPr>
        <w:pStyle w:val="BodyText"/>
        <w:spacing w:before="51"/>
        <w:ind w:left="303"/>
        <w:jc w:val="both"/>
      </w:pPr>
      <w:r>
        <w:t>Mail, Return Receipt Requested, at the following addresses:</w:t>
      </w:r>
    </w:p>
    <w:p w:rsidR="00A37CC6" w:rsidRDefault="00224F4D">
      <w:pPr>
        <w:pStyle w:val="Heading1"/>
        <w:spacing w:before="155"/>
        <w:ind w:left="1025"/>
        <w:jc w:val="left"/>
      </w:pPr>
      <w:r>
        <w:rPr>
          <w:w w:val="105"/>
        </w:rPr>
        <w:t>To Customer:</w:t>
      </w:r>
    </w:p>
    <w:p w:rsidR="00A37CC6" w:rsidRDefault="00224F4D">
      <w:pPr>
        <w:pStyle w:val="BodyText"/>
        <w:spacing w:before="6"/>
        <w:ind w:left="1034"/>
      </w:pPr>
      <w:r>
        <w:rPr>
          <w:w w:val="105"/>
        </w:rPr>
        <w:t>Attn:</w:t>
      </w:r>
      <w:r>
        <w:rPr>
          <w:spacing w:val="-1"/>
          <w:w w:val="105"/>
        </w:rPr>
        <w:t xml:space="preserve"> </w:t>
      </w:r>
      <w:r>
        <w:rPr>
          <w:w w:val="105"/>
        </w:rPr>
        <w:t>Superintendent</w:t>
      </w:r>
    </w:p>
    <w:p w:rsidR="00A37CC6" w:rsidRDefault="00224F4D">
      <w:pPr>
        <w:pStyle w:val="BodyText"/>
        <w:spacing w:before="30" w:line="280" w:lineRule="auto"/>
        <w:ind w:left="1038" w:right="2033"/>
      </w:pPr>
      <w:r>
        <w:rPr>
          <w:w w:val="105"/>
        </w:rPr>
        <w:t>Forsyth County School District 1120 Dahlonega Highway Forsyth, GA -</w:t>
      </w:r>
      <w:r>
        <w:rPr>
          <w:spacing w:val="16"/>
          <w:w w:val="105"/>
        </w:rPr>
        <w:t xml:space="preserve"> </w:t>
      </w:r>
      <w:r>
        <w:rPr>
          <w:w w:val="105"/>
        </w:rPr>
        <w:t>30040</w:t>
      </w:r>
    </w:p>
    <w:p w:rsidR="00A37CC6" w:rsidRDefault="00224F4D">
      <w:pPr>
        <w:pStyle w:val="Heading1"/>
        <w:spacing w:before="107"/>
        <w:ind w:left="1034"/>
        <w:jc w:val="left"/>
      </w:pPr>
      <w:r>
        <w:rPr>
          <w:w w:val="105"/>
        </w:rPr>
        <w:t>To Company:</w:t>
      </w:r>
    </w:p>
    <w:p w:rsidR="00A37CC6" w:rsidRDefault="00224F4D">
      <w:pPr>
        <w:pStyle w:val="BodyText"/>
        <w:spacing w:before="1"/>
        <w:ind w:left="1044"/>
      </w:pPr>
      <w:r>
        <w:rPr>
          <w:w w:val="105"/>
        </w:rPr>
        <w:t>Attn.: VP - Business Services</w:t>
      </w:r>
    </w:p>
    <w:p w:rsidR="00A37CC6" w:rsidRDefault="00224F4D">
      <w:pPr>
        <w:pStyle w:val="BodyText"/>
        <w:spacing w:before="6" w:line="256" w:lineRule="auto"/>
        <w:ind w:left="1045" w:right="1233" w:hanging="6"/>
      </w:pPr>
      <w:r>
        <w:rPr>
          <w:w w:val="105"/>
        </w:rPr>
        <w:t>Comcast Business Communications, LLC 170 I JFK Blvd/ One Comcast Center Philadelphia, PA 19103</w:t>
      </w:r>
    </w:p>
    <w:p w:rsidR="00A37CC6" w:rsidRDefault="00224F4D">
      <w:pPr>
        <w:pStyle w:val="Heading1"/>
        <w:ind w:left="1044"/>
        <w:jc w:val="left"/>
      </w:pPr>
      <w:r>
        <w:rPr>
          <w:w w:val="105"/>
        </w:rPr>
        <w:t>With a copy to:</w:t>
      </w:r>
    </w:p>
    <w:p w:rsidR="00A37CC6" w:rsidRDefault="00224F4D">
      <w:pPr>
        <w:pStyle w:val="BodyText"/>
        <w:spacing w:before="6" w:line="247" w:lineRule="auto"/>
        <w:ind w:left="1048" w:right="1233"/>
      </w:pPr>
      <w:r>
        <w:rPr>
          <w:w w:val="105"/>
        </w:rPr>
        <w:t>Attn.: Cable Law Department - Operations Comcast Cable Communications, LLC.</w:t>
      </w:r>
    </w:p>
    <w:p w:rsidR="00A37CC6" w:rsidRDefault="00224F4D">
      <w:pPr>
        <w:pStyle w:val="BodyText"/>
        <w:spacing w:before="11" w:line="254" w:lineRule="auto"/>
        <w:ind w:left="1052" w:right="1233" w:firstLine="2"/>
      </w:pPr>
      <w:r>
        <w:rPr>
          <w:w w:val="105"/>
        </w:rPr>
        <w:t>1701 JFK Blvd/ One Comcast Center Philadelphia, PA 19103</w:t>
      </w:r>
    </w:p>
    <w:p w:rsidR="00A37CC6" w:rsidRDefault="00A37CC6">
      <w:pPr>
        <w:pStyle w:val="BodyText"/>
        <w:spacing w:before="9"/>
      </w:pPr>
    </w:p>
    <w:p w:rsidR="00A37CC6" w:rsidRDefault="00224F4D">
      <w:pPr>
        <w:pStyle w:val="Heading1"/>
        <w:spacing w:before="0"/>
        <w:ind w:left="984" w:right="795"/>
      </w:pPr>
      <w:r>
        <w:rPr>
          <w:w w:val="105"/>
        </w:rPr>
        <w:t xml:space="preserve">SECTION 18 </w:t>
      </w:r>
      <w:r>
        <w:rPr>
          <w:b w:val="0"/>
          <w:w w:val="105"/>
        </w:rPr>
        <w:t xml:space="preserve">- </w:t>
      </w:r>
      <w:r>
        <w:rPr>
          <w:w w:val="105"/>
        </w:rPr>
        <w:t>HEADINGS AND TITLES</w:t>
      </w:r>
    </w:p>
    <w:p w:rsidR="00A37CC6" w:rsidRDefault="00224F4D">
      <w:pPr>
        <w:pStyle w:val="BodyText"/>
        <w:spacing w:before="127" w:line="259" w:lineRule="auto"/>
        <w:ind w:left="333" w:right="127" w:hanging="9"/>
        <w:jc w:val="both"/>
      </w:pPr>
      <w:r>
        <w:rPr>
          <w:w w:val="105"/>
        </w:rPr>
        <w:t>The headings or titles of any provisions of this Agreement are for convenience or reference only and are not to be considered in construing this Agreement.</w:t>
      </w:r>
    </w:p>
    <w:p w:rsidR="00A37CC6" w:rsidRDefault="00224F4D">
      <w:pPr>
        <w:pStyle w:val="Heading1"/>
        <w:spacing w:before="111"/>
        <w:ind w:left="996" w:right="795"/>
      </w:pPr>
      <w:r>
        <w:rPr>
          <w:w w:val="105"/>
        </w:rPr>
        <w:t xml:space="preserve">SECTION 19 </w:t>
      </w:r>
      <w:r>
        <w:rPr>
          <w:b w:val="0"/>
          <w:w w:val="105"/>
        </w:rPr>
        <w:t xml:space="preserve">- </w:t>
      </w:r>
      <w:r>
        <w:rPr>
          <w:w w:val="105"/>
        </w:rPr>
        <w:t>CHOICE OF LAW</w:t>
      </w:r>
    </w:p>
    <w:p w:rsidR="00A37CC6" w:rsidRDefault="00224F4D">
      <w:pPr>
        <w:pStyle w:val="BodyText"/>
        <w:spacing w:before="126" w:line="254" w:lineRule="auto"/>
        <w:ind w:left="339" w:right="125" w:hanging="10"/>
        <w:jc w:val="both"/>
      </w:pPr>
      <w:r>
        <w:rPr>
          <w:w w:val="105"/>
        </w:rPr>
        <w:t>The domestic law of the state in which the Services are provided shall govern the construction, interpretation, and performance of this Agreement, except to the extent superseded by federal law.</w:t>
      </w:r>
    </w:p>
    <w:p w:rsidR="00A37CC6" w:rsidRDefault="00224F4D">
      <w:pPr>
        <w:pStyle w:val="Heading1"/>
        <w:spacing w:before="118"/>
        <w:ind w:left="1011" w:right="795"/>
      </w:pPr>
      <w:r>
        <w:rPr>
          <w:w w:val="105"/>
        </w:rPr>
        <w:t xml:space="preserve">SECTION 20 </w:t>
      </w:r>
      <w:r>
        <w:rPr>
          <w:b w:val="0"/>
          <w:w w:val="105"/>
        </w:rPr>
        <w:t xml:space="preserve">- </w:t>
      </w:r>
      <w:r>
        <w:rPr>
          <w:w w:val="105"/>
        </w:rPr>
        <w:t>COMPLIANCE WITH LAWS</w:t>
      </w:r>
    </w:p>
    <w:p w:rsidR="00A37CC6" w:rsidRDefault="00224F4D">
      <w:pPr>
        <w:pStyle w:val="BodyText"/>
        <w:spacing w:before="131" w:line="256" w:lineRule="auto"/>
        <w:ind w:left="342" w:right="117" w:firstLine="3"/>
        <w:jc w:val="both"/>
      </w:pPr>
      <w:r>
        <w:rPr>
          <w:w w:val="105"/>
        </w:rPr>
        <w:t>Each</w:t>
      </w:r>
      <w:r>
        <w:rPr>
          <w:spacing w:val="1"/>
          <w:w w:val="105"/>
        </w:rPr>
        <w:t xml:space="preserve"> </w:t>
      </w:r>
      <w:r>
        <w:rPr>
          <w:w w:val="105"/>
        </w:rPr>
        <w:t>of</w:t>
      </w:r>
      <w:r>
        <w:rPr>
          <w:spacing w:val="-13"/>
          <w:w w:val="105"/>
        </w:rPr>
        <w:t xml:space="preserve"> </w:t>
      </w:r>
      <w:r>
        <w:rPr>
          <w:w w:val="105"/>
        </w:rPr>
        <w:t>the</w:t>
      </w:r>
      <w:r>
        <w:rPr>
          <w:spacing w:val="-8"/>
          <w:w w:val="105"/>
        </w:rPr>
        <w:t xml:space="preserve"> </w:t>
      </w:r>
      <w:r>
        <w:rPr>
          <w:w w:val="105"/>
        </w:rPr>
        <w:t>Parties</w:t>
      </w:r>
      <w:r>
        <w:rPr>
          <w:spacing w:val="-8"/>
          <w:w w:val="105"/>
        </w:rPr>
        <w:t xml:space="preserve"> </w:t>
      </w:r>
      <w:r>
        <w:rPr>
          <w:w w:val="105"/>
        </w:rPr>
        <w:t>agrees</w:t>
      </w:r>
      <w:r>
        <w:rPr>
          <w:spacing w:val="-4"/>
          <w:w w:val="105"/>
        </w:rPr>
        <w:t xml:space="preserve"> </w:t>
      </w:r>
      <w:r>
        <w:rPr>
          <w:w w:val="105"/>
        </w:rPr>
        <w:t>to</w:t>
      </w:r>
      <w:r>
        <w:rPr>
          <w:spacing w:val="-14"/>
          <w:w w:val="105"/>
        </w:rPr>
        <w:t xml:space="preserve"> </w:t>
      </w:r>
      <w:r>
        <w:rPr>
          <w:w w:val="105"/>
        </w:rPr>
        <w:t>comply</w:t>
      </w:r>
      <w:r>
        <w:rPr>
          <w:spacing w:val="-2"/>
          <w:w w:val="105"/>
        </w:rPr>
        <w:t xml:space="preserve"> </w:t>
      </w:r>
      <w:r>
        <w:rPr>
          <w:w w:val="105"/>
        </w:rPr>
        <w:t>with</w:t>
      </w:r>
      <w:r>
        <w:rPr>
          <w:spacing w:val="-3"/>
          <w:w w:val="105"/>
        </w:rPr>
        <w:t xml:space="preserve"> </w:t>
      </w:r>
      <w:r>
        <w:rPr>
          <w:w w:val="105"/>
        </w:rPr>
        <w:t>all</w:t>
      </w:r>
      <w:r>
        <w:rPr>
          <w:spacing w:val="-2"/>
          <w:w w:val="105"/>
        </w:rPr>
        <w:t xml:space="preserve"> </w:t>
      </w:r>
      <w:r>
        <w:rPr>
          <w:w w:val="105"/>
        </w:rPr>
        <w:t>applicable</w:t>
      </w:r>
      <w:r>
        <w:rPr>
          <w:spacing w:val="-2"/>
          <w:w w:val="105"/>
        </w:rPr>
        <w:t xml:space="preserve"> </w:t>
      </w:r>
      <w:r>
        <w:rPr>
          <w:w w:val="105"/>
        </w:rPr>
        <w:t>local,</w:t>
      </w:r>
      <w:r>
        <w:rPr>
          <w:spacing w:val="-10"/>
          <w:w w:val="105"/>
        </w:rPr>
        <w:t xml:space="preserve"> </w:t>
      </w:r>
      <w:r>
        <w:rPr>
          <w:w w:val="105"/>
        </w:rPr>
        <w:t>state</w:t>
      </w:r>
      <w:r>
        <w:rPr>
          <w:spacing w:val="-12"/>
          <w:w w:val="105"/>
        </w:rPr>
        <w:t xml:space="preserve"> </w:t>
      </w:r>
      <w:r>
        <w:rPr>
          <w:w w:val="105"/>
        </w:rPr>
        <w:t>and federal laws and regulations and ordinances in the performance of its respective obligations under this</w:t>
      </w:r>
      <w:r>
        <w:rPr>
          <w:spacing w:val="-14"/>
          <w:w w:val="105"/>
        </w:rPr>
        <w:t xml:space="preserve"> </w:t>
      </w:r>
      <w:r>
        <w:rPr>
          <w:w w:val="105"/>
        </w:rPr>
        <w:t>Agreement.</w:t>
      </w:r>
    </w:p>
    <w:p w:rsidR="00A37CC6" w:rsidRDefault="00224F4D">
      <w:pPr>
        <w:pStyle w:val="Heading1"/>
        <w:spacing w:before="117"/>
        <w:ind w:left="1012" w:right="795"/>
      </w:pPr>
      <w:r>
        <w:rPr>
          <w:w w:val="105"/>
        </w:rPr>
        <w:t xml:space="preserve">SECTION 2 </w:t>
      </w:r>
      <w:r>
        <w:rPr>
          <w:rFonts w:ascii="Arial"/>
          <w:w w:val="105"/>
          <w:sz w:val="16"/>
        </w:rPr>
        <w:t xml:space="preserve">t </w:t>
      </w:r>
      <w:r>
        <w:rPr>
          <w:rFonts w:ascii="Arial"/>
          <w:b w:val="0"/>
          <w:w w:val="105"/>
          <w:sz w:val="16"/>
        </w:rPr>
        <w:t xml:space="preserve">- </w:t>
      </w:r>
      <w:r>
        <w:rPr>
          <w:w w:val="105"/>
        </w:rPr>
        <w:t>AMENDMENTS; NO WAIVER</w:t>
      </w:r>
    </w:p>
    <w:p w:rsidR="00A37CC6" w:rsidRDefault="00224F4D">
      <w:pPr>
        <w:pStyle w:val="ListParagraph"/>
        <w:numPr>
          <w:ilvl w:val="1"/>
          <w:numId w:val="1"/>
        </w:numPr>
        <w:tabs>
          <w:tab w:val="left" w:pos="1070"/>
        </w:tabs>
        <w:spacing w:before="126" w:line="254" w:lineRule="auto"/>
        <w:ind w:right="124" w:hanging="1"/>
        <w:jc w:val="both"/>
        <w:rPr>
          <w:sz w:val="17"/>
        </w:rPr>
      </w:pPr>
      <w:r>
        <w:rPr>
          <w:w w:val="105"/>
          <w:sz w:val="17"/>
        </w:rPr>
        <w:t>This</w:t>
      </w:r>
      <w:r>
        <w:rPr>
          <w:spacing w:val="-9"/>
          <w:w w:val="105"/>
          <w:sz w:val="17"/>
        </w:rPr>
        <w:t xml:space="preserve"> </w:t>
      </w:r>
      <w:r>
        <w:rPr>
          <w:w w:val="105"/>
          <w:sz w:val="17"/>
        </w:rPr>
        <w:t>Agreement</w:t>
      </w:r>
      <w:r>
        <w:rPr>
          <w:spacing w:val="4"/>
          <w:w w:val="105"/>
          <w:sz w:val="17"/>
        </w:rPr>
        <w:t xml:space="preserve"> </w:t>
      </w:r>
      <w:r>
        <w:rPr>
          <w:w w:val="105"/>
          <w:sz w:val="17"/>
        </w:rPr>
        <w:t>may</w:t>
      </w:r>
      <w:r>
        <w:rPr>
          <w:spacing w:val="-6"/>
          <w:w w:val="105"/>
          <w:sz w:val="17"/>
        </w:rPr>
        <w:t xml:space="preserve"> </w:t>
      </w:r>
      <w:r>
        <w:rPr>
          <w:w w:val="105"/>
          <w:sz w:val="17"/>
        </w:rPr>
        <w:t>be</w:t>
      </w:r>
      <w:r>
        <w:rPr>
          <w:spacing w:val="-10"/>
          <w:w w:val="105"/>
          <w:sz w:val="17"/>
        </w:rPr>
        <w:t xml:space="preserve"> </w:t>
      </w:r>
      <w:r>
        <w:rPr>
          <w:w w:val="105"/>
          <w:sz w:val="17"/>
        </w:rPr>
        <w:t>amended</w:t>
      </w:r>
      <w:r>
        <w:rPr>
          <w:spacing w:val="-1"/>
          <w:w w:val="105"/>
          <w:sz w:val="17"/>
        </w:rPr>
        <w:t xml:space="preserve"> </w:t>
      </w:r>
      <w:r>
        <w:rPr>
          <w:w w:val="105"/>
          <w:sz w:val="17"/>
        </w:rPr>
        <w:t>only</w:t>
      </w:r>
      <w:r>
        <w:rPr>
          <w:spacing w:val="-8"/>
          <w:w w:val="105"/>
          <w:sz w:val="17"/>
        </w:rPr>
        <w:t xml:space="preserve"> </w:t>
      </w:r>
      <w:r>
        <w:rPr>
          <w:w w:val="105"/>
          <w:sz w:val="17"/>
        </w:rPr>
        <w:t>by</w:t>
      </w:r>
      <w:r>
        <w:rPr>
          <w:spacing w:val="-7"/>
          <w:w w:val="105"/>
          <w:sz w:val="17"/>
        </w:rPr>
        <w:t xml:space="preserve"> </w:t>
      </w:r>
      <w:r>
        <w:rPr>
          <w:w w:val="105"/>
          <w:sz w:val="17"/>
        </w:rPr>
        <w:t>written</w:t>
      </w:r>
      <w:r>
        <w:rPr>
          <w:spacing w:val="-6"/>
          <w:w w:val="105"/>
          <w:sz w:val="17"/>
        </w:rPr>
        <w:t xml:space="preserve"> </w:t>
      </w:r>
      <w:r>
        <w:rPr>
          <w:w w:val="105"/>
          <w:sz w:val="17"/>
        </w:rPr>
        <w:t>agreement signed by authorized representatives of both</w:t>
      </w:r>
      <w:r>
        <w:rPr>
          <w:spacing w:val="39"/>
          <w:w w:val="105"/>
          <w:sz w:val="17"/>
        </w:rPr>
        <w:t xml:space="preserve"> </w:t>
      </w:r>
      <w:r>
        <w:rPr>
          <w:w w:val="105"/>
          <w:sz w:val="17"/>
        </w:rPr>
        <w:t>Parties.</w:t>
      </w:r>
    </w:p>
    <w:p w:rsidR="00A37CC6" w:rsidRDefault="00224F4D">
      <w:pPr>
        <w:pStyle w:val="ListParagraph"/>
        <w:numPr>
          <w:ilvl w:val="1"/>
          <w:numId w:val="1"/>
        </w:numPr>
        <w:tabs>
          <w:tab w:val="left" w:pos="1077"/>
        </w:tabs>
        <w:spacing w:before="114" w:line="254" w:lineRule="auto"/>
        <w:ind w:left="353" w:right="110" w:hanging="4"/>
        <w:jc w:val="both"/>
        <w:rPr>
          <w:sz w:val="17"/>
        </w:rPr>
      </w:pPr>
      <w:r>
        <w:rPr>
          <w:w w:val="105"/>
          <w:sz w:val="17"/>
        </w:rPr>
        <w:t>No waiver of any provisions of this Agreement or to any default under this Agreement shall be effective unless the same shall be in writing and signed by or on behalf of the Party against whom such waiver is</w:t>
      </w:r>
      <w:r>
        <w:rPr>
          <w:spacing w:val="18"/>
          <w:w w:val="105"/>
          <w:sz w:val="17"/>
        </w:rPr>
        <w:t xml:space="preserve"> </w:t>
      </w:r>
      <w:r>
        <w:rPr>
          <w:w w:val="105"/>
          <w:sz w:val="17"/>
        </w:rPr>
        <w:t>claimed.</w:t>
      </w:r>
    </w:p>
    <w:p w:rsidR="00A37CC6" w:rsidRDefault="00224F4D">
      <w:pPr>
        <w:pStyle w:val="ListParagraph"/>
        <w:numPr>
          <w:ilvl w:val="1"/>
          <w:numId w:val="1"/>
        </w:numPr>
        <w:tabs>
          <w:tab w:val="left" w:pos="1082"/>
        </w:tabs>
        <w:spacing w:before="108" w:line="256" w:lineRule="auto"/>
        <w:ind w:left="362" w:right="100" w:hanging="8"/>
        <w:jc w:val="both"/>
        <w:rPr>
          <w:sz w:val="17"/>
        </w:rPr>
      </w:pPr>
      <w:r>
        <w:rPr>
          <w:w w:val="105"/>
          <w:sz w:val="17"/>
        </w:rPr>
        <w:t>No course of dealing or failure of any Party to strictly enforce any term, right, or condition of this Agreement shall be construed as a waiver of such term, right</w:t>
      </w:r>
      <w:r>
        <w:rPr>
          <w:spacing w:val="5"/>
          <w:w w:val="105"/>
          <w:sz w:val="17"/>
        </w:rPr>
        <w:t xml:space="preserve"> </w:t>
      </w:r>
      <w:r>
        <w:rPr>
          <w:w w:val="105"/>
          <w:sz w:val="17"/>
        </w:rPr>
        <w:t>or condition.</w:t>
      </w:r>
    </w:p>
    <w:p w:rsidR="00A37CC6" w:rsidRDefault="00A37CC6">
      <w:pPr>
        <w:spacing w:line="256" w:lineRule="auto"/>
        <w:jc w:val="both"/>
        <w:rPr>
          <w:sz w:val="17"/>
        </w:rPr>
        <w:sectPr w:rsidR="00A37CC6">
          <w:pgSz w:w="12240" w:h="15840"/>
          <w:pgMar w:top="740" w:right="580" w:bottom="1340" w:left="360" w:header="0" w:footer="1151" w:gutter="0"/>
          <w:cols w:num="2" w:space="720" w:equalWidth="0">
            <w:col w:w="5468" w:space="317"/>
            <w:col w:w="5515"/>
          </w:cols>
        </w:sectPr>
      </w:pPr>
    </w:p>
    <w:p w:rsidR="00A37CC6" w:rsidRDefault="00224F4D">
      <w:pPr>
        <w:pStyle w:val="ListParagraph"/>
        <w:numPr>
          <w:ilvl w:val="1"/>
          <w:numId w:val="1"/>
        </w:numPr>
        <w:tabs>
          <w:tab w:val="left" w:pos="1025"/>
          <w:tab w:val="left" w:pos="1026"/>
        </w:tabs>
        <w:spacing w:before="67" w:line="249" w:lineRule="auto"/>
        <w:ind w:left="292" w:right="5964" w:hanging="3"/>
        <w:rPr>
          <w:rFonts w:ascii="Arial"/>
          <w:sz w:val="16"/>
        </w:rPr>
      </w:pPr>
      <w:r>
        <w:rPr>
          <w:w w:val="105"/>
          <w:sz w:val="17"/>
        </w:rPr>
        <w:lastRenderedPageBreak/>
        <w:t>Waiver</w:t>
      </w:r>
      <w:r>
        <w:rPr>
          <w:spacing w:val="-4"/>
          <w:w w:val="105"/>
          <w:sz w:val="17"/>
        </w:rPr>
        <w:t xml:space="preserve"> </w:t>
      </w:r>
      <w:r>
        <w:rPr>
          <w:w w:val="105"/>
          <w:sz w:val="17"/>
        </w:rPr>
        <w:t>by</w:t>
      </w:r>
      <w:r>
        <w:rPr>
          <w:spacing w:val="-10"/>
          <w:w w:val="105"/>
          <w:sz w:val="17"/>
        </w:rPr>
        <w:t xml:space="preserve"> </w:t>
      </w:r>
      <w:r>
        <w:rPr>
          <w:w w:val="105"/>
          <w:sz w:val="17"/>
        </w:rPr>
        <w:t>either</w:t>
      </w:r>
      <w:r>
        <w:rPr>
          <w:spacing w:val="-1"/>
          <w:w w:val="105"/>
          <w:sz w:val="17"/>
        </w:rPr>
        <w:t xml:space="preserve"> </w:t>
      </w:r>
      <w:r>
        <w:rPr>
          <w:w w:val="105"/>
          <w:sz w:val="17"/>
        </w:rPr>
        <w:t>Party</w:t>
      </w:r>
      <w:r>
        <w:rPr>
          <w:spacing w:val="-8"/>
          <w:w w:val="105"/>
          <w:sz w:val="17"/>
        </w:rPr>
        <w:t xml:space="preserve"> </w:t>
      </w:r>
      <w:r>
        <w:rPr>
          <w:w w:val="105"/>
          <w:sz w:val="17"/>
        </w:rPr>
        <w:t>of</w:t>
      </w:r>
      <w:r>
        <w:rPr>
          <w:spacing w:val="-10"/>
          <w:w w:val="105"/>
          <w:sz w:val="17"/>
        </w:rPr>
        <w:t xml:space="preserve"> </w:t>
      </w:r>
      <w:r>
        <w:rPr>
          <w:w w:val="105"/>
          <w:sz w:val="17"/>
        </w:rPr>
        <w:t>any</w:t>
      </w:r>
      <w:r>
        <w:rPr>
          <w:spacing w:val="-9"/>
          <w:w w:val="105"/>
          <w:sz w:val="17"/>
        </w:rPr>
        <w:t xml:space="preserve"> </w:t>
      </w:r>
      <w:r>
        <w:rPr>
          <w:w w:val="105"/>
          <w:sz w:val="17"/>
        </w:rPr>
        <w:t>default</w:t>
      </w:r>
      <w:r>
        <w:rPr>
          <w:spacing w:val="-4"/>
          <w:w w:val="105"/>
          <w:sz w:val="17"/>
        </w:rPr>
        <w:t xml:space="preserve"> </w:t>
      </w:r>
      <w:r>
        <w:rPr>
          <w:w w:val="105"/>
          <w:sz w:val="17"/>
        </w:rPr>
        <w:t>by</w:t>
      </w:r>
      <w:r>
        <w:rPr>
          <w:spacing w:val="-7"/>
          <w:w w:val="105"/>
          <w:sz w:val="17"/>
        </w:rPr>
        <w:t xml:space="preserve"> </w:t>
      </w:r>
      <w:r>
        <w:rPr>
          <w:w w:val="105"/>
          <w:sz w:val="17"/>
        </w:rPr>
        <w:t>the</w:t>
      </w:r>
      <w:r>
        <w:rPr>
          <w:spacing w:val="-12"/>
          <w:w w:val="105"/>
          <w:sz w:val="17"/>
        </w:rPr>
        <w:t xml:space="preserve"> </w:t>
      </w:r>
      <w:r>
        <w:rPr>
          <w:w w:val="105"/>
          <w:sz w:val="17"/>
        </w:rPr>
        <w:t>other</w:t>
      </w:r>
      <w:r>
        <w:rPr>
          <w:spacing w:val="-3"/>
          <w:w w:val="105"/>
          <w:sz w:val="17"/>
        </w:rPr>
        <w:t xml:space="preserve"> </w:t>
      </w:r>
      <w:r>
        <w:rPr>
          <w:w w:val="105"/>
          <w:sz w:val="17"/>
        </w:rPr>
        <w:t>Party</w:t>
      </w:r>
      <w:r>
        <w:rPr>
          <w:spacing w:val="-8"/>
          <w:w w:val="105"/>
          <w:sz w:val="17"/>
        </w:rPr>
        <w:t xml:space="preserve"> </w:t>
      </w:r>
      <w:r>
        <w:rPr>
          <w:w w:val="105"/>
          <w:sz w:val="17"/>
        </w:rPr>
        <w:t>shall not be deemed a waiver of any other</w:t>
      </w:r>
      <w:r>
        <w:rPr>
          <w:spacing w:val="3"/>
          <w:w w:val="105"/>
          <w:sz w:val="17"/>
        </w:rPr>
        <w:t xml:space="preserve"> </w:t>
      </w:r>
      <w:r>
        <w:rPr>
          <w:w w:val="105"/>
          <w:sz w:val="17"/>
        </w:rPr>
        <w:t>default.</w:t>
      </w:r>
    </w:p>
    <w:p w:rsidR="00A37CC6" w:rsidRDefault="00224F4D">
      <w:pPr>
        <w:pStyle w:val="Heading1"/>
        <w:spacing w:before="128"/>
        <w:ind w:left="262" w:right="5931"/>
      </w:pPr>
      <w:r>
        <w:rPr>
          <w:w w:val="105"/>
        </w:rPr>
        <w:t>SECTION 22 - SURVIVAL</w:t>
      </w:r>
    </w:p>
    <w:p w:rsidR="00A37CC6" w:rsidRDefault="00224F4D">
      <w:pPr>
        <w:pStyle w:val="BodyText"/>
        <w:spacing w:before="127" w:line="254" w:lineRule="auto"/>
        <w:ind w:left="291" w:right="5945" w:hanging="2"/>
        <w:jc w:val="both"/>
      </w:pPr>
      <w:r>
        <w:rPr>
          <w:w w:val="105"/>
        </w:rPr>
        <w:t>Provisions contained in this Agreement that by their sense and context are intended to survive the performance, termination or cancellation of this Agreement hereof by any Party hereto shall so survive.</w:t>
      </w:r>
    </w:p>
    <w:p w:rsidR="00A37CC6" w:rsidRDefault="00224F4D">
      <w:pPr>
        <w:pStyle w:val="Heading1"/>
        <w:ind w:left="267" w:right="5931"/>
      </w:pPr>
      <w:r>
        <w:rPr>
          <w:w w:val="105"/>
        </w:rPr>
        <w:t xml:space="preserve">SECTION 23 </w:t>
      </w:r>
      <w:r>
        <w:rPr>
          <w:b w:val="0"/>
          <w:w w:val="105"/>
        </w:rPr>
        <w:t xml:space="preserve">- </w:t>
      </w:r>
      <w:r>
        <w:rPr>
          <w:w w:val="105"/>
        </w:rPr>
        <w:t>FULLY INTEGRATED</w:t>
      </w:r>
    </w:p>
    <w:p w:rsidR="00A37CC6" w:rsidRDefault="00224F4D">
      <w:pPr>
        <w:pStyle w:val="BodyText"/>
        <w:spacing w:before="127" w:line="254" w:lineRule="auto"/>
        <w:ind w:left="296" w:right="5937" w:hanging="4"/>
        <w:jc w:val="both"/>
      </w:pPr>
      <w:r>
        <w:rPr>
          <w:w w:val="105"/>
        </w:rPr>
        <w:t>This writing constitutes the entire agreement between the Parties as to the subject matter hereof and supersedes and merges all prior oral or written agreements, representations, statements, negotiations, understandings, proposals, and undertakings with respect to the Agreement.</w:t>
      </w:r>
    </w:p>
    <w:p w:rsidR="00A37CC6" w:rsidRDefault="00224F4D">
      <w:pPr>
        <w:pStyle w:val="Heading1"/>
        <w:spacing w:before="116"/>
        <w:ind w:left="291" w:right="5931"/>
      </w:pPr>
      <w:r>
        <w:rPr>
          <w:w w:val="105"/>
        </w:rPr>
        <w:t>SECTION 24-INTERPRETATION OF AGREEMENT</w:t>
      </w:r>
    </w:p>
    <w:p w:rsidR="00A37CC6" w:rsidRDefault="00224F4D">
      <w:pPr>
        <w:pStyle w:val="BodyText"/>
        <w:spacing w:before="127" w:line="254" w:lineRule="auto"/>
        <w:ind w:left="301" w:right="5933" w:hanging="4"/>
        <w:jc w:val="both"/>
      </w:pPr>
      <w:r>
        <w:rPr>
          <w:w w:val="105"/>
        </w:rPr>
        <w:t>This Agreement is a negotiated document. In the event that this Agreement</w:t>
      </w:r>
      <w:r>
        <w:rPr>
          <w:spacing w:val="3"/>
          <w:w w:val="105"/>
        </w:rPr>
        <w:t xml:space="preserve"> </w:t>
      </w:r>
      <w:r>
        <w:rPr>
          <w:w w:val="105"/>
        </w:rPr>
        <w:t>requires</w:t>
      </w:r>
      <w:r>
        <w:rPr>
          <w:spacing w:val="-10"/>
          <w:w w:val="105"/>
        </w:rPr>
        <w:t xml:space="preserve"> </w:t>
      </w:r>
      <w:r>
        <w:rPr>
          <w:w w:val="105"/>
        </w:rPr>
        <w:t>interpretation,</w:t>
      </w:r>
      <w:r>
        <w:rPr>
          <w:spacing w:val="-12"/>
          <w:w w:val="105"/>
        </w:rPr>
        <w:t xml:space="preserve"> </w:t>
      </w:r>
      <w:r>
        <w:rPr>
          <w:w w:val="105"/>
        </w:rPr>
        <w:t>such</w:t>
      </w:r>
      <w:r>
        <w:rPr>
          <w:spacing w:val="1"/>
          <w:w w:val="105"/>
        </w:rPr>
        <w:t xml:space="preserve"> </w:t>
      </w:r>
      <w:r>
        <w:rPr>
          <w:w w:val="105"/>
        </w:rPr>
        <w:t>interpretation</w:t>
      </w:r>
      <w:r>
        <w:rPr>
          <w:spacing w:val="-15"/>
          <w:w w:val="105"/>
        </w:rPr>
        <w:t xml:space="preserve"> </w:t>
      </w:r>
      <w:r>
        <w:rPr>
          <w:w w:val="105"/>
        </w:rPr>
        <w:t>shall</w:t>
      </w:r>
      <w:r>
        <w:rPr>
          <w:spacing w:val="-9"/>
          <w:w w:val="105"/>
        </w:rPr>
        <w:t xml:space="preserve"> </w:t>
      </w:r>
      <w:r>
        <w:rPr>
          <w:w w:val="105"/>
        </w:rPr>
        <w:t>not</w:t>
      </w:r>
      <w:r>
        <w:rPr>
          <w:spacing w:val="-10"/>
          <w:w w:val="105"/>
        </w:rPr>
        <w:t xml:space="preserve"> </w:t>
      </w:r>
      <w:r>
        <w:rPr>
          <w:w w:val="105"/>
        </w:rPr>
        <w:t>use</w:t>
      </w:r>
      <w:r>
        <w:rPr>
          <w:spacing w:val="-12"/>
          <w:w w:val="105"/>
        </w:rPr>
        <w:t xml:space="preserve"> </w:t>
      </w:r>
      <w:r>
        <w:rPr>
          <w:w w:val="105"/>
        </w:rPr>
        <w:t>any rule of construction that a document is to be construed more strictly against the Party who prepared the</w:t>
      </w:r>
      <w:r>
        <w:rPr>
          <w:spacing w:val="7"/>
          <w:w w:val="105"/>
        </w:rPr>
        <w:t xml:space="preserve"> </w:t>
      </w:r>
      <w:r>
        <w:rPr>
          <w:w w:val="105"/>
        </w:rPr>
        <w:t>document.</w:t>
      </w:r>
    </w:p>
    <w:p w:rsidR="00A37CC6" w:rsidRDefault="00224F4D">
      <w:pPr>
        <w:pStyle w:val="Heading1"/>
        <w:spacing w:before="117"/>
        <w:ind w:right="5931"/>
        <w:rPr>
          <w:b w:val="0"/>
        </w:rPr>
      </w:pPr>
      <w:r>
        <w:rPr>
          <w:w w:val="105"/>
        </w:rPr>
        <w:t xml:space="preserve">SECTION 25 - RIGHT TO ENTER INTO CONTRACTS </w:t>
      </w:r>
      <w:r>
        <w:rPr>
          <w:b w:val="0"/>
          <w:w w:val="105"/>
        </w:rPr>
        <w:t>Nothing</w:t>
      </w:r>
    </w:p>
    <w:p w:rsidR="00A37CC6" w:rsidRDefault="00224F4D">
      <w:pPr>
        <w:pStyle w:val="BodyText"/>
        <w:spacing w:before="11" w:line="254" w:lineRule="auto"/>
        <w:ind w:left="311" w:right="5933"/>
        <w:jc w:val="both"/>
      </w:pPr>
      <w:r>
        <w:rPr>
          <w:w w:val="105"/>
        </w:rPr>
        <w:t>herein shall be construed as preventing either Party hereto from entering into similar contractual arrangements with other parties, unless such contracts would conflict with the performance of this Agreement.</w:t>
      </w:r>
    </w:p>
    <w:p w:rsidR="00A37CC6" w:rsidRDefault="00224F4D">
      <w:pPr>
        <w:pStyle w:val="Heading1"/>
        <w:ind w:right="5916"/>
      </w:pPr>
      <w:r>
        <w:rPr>
          <w:w w:val="105"/>
        </w:rPr>
        <w:t xml:space="preserve">SECTION 26 </w:t>
      </w:r>
      <w:r>
        <w:rPr>
          <w:b w:val="0"/>
          <w:w w:val="105"/>
        </w:rPr>
        <w:t xml:space="preserve">- </w:t>
      </w:r>
      <w:r>
        <w:rPr>
          <w:w w:val="105"/>
        </w:rPr>
        <w:t>REMEDIES CUMULATIVE</w:t>
      </w:r>
    </w:p>
    <w:p w:rsidR="00A37CC6" w:rsidRDefault="00224F4D">
      <w:pPr>
        <w:pStyle w:val="BodyText"/>
        <w:spacing w:before="131" w:line="254" w:lineRule="auto"/>
        <w:ind w:left="315" w:right="5918"/>
        <w:jc w:val="both"/>
      </w:pPr>
      <w:r>
        <w:rPr>
          <w:w w:val="105"/>
        </w:rPr>
        <w:t xml:space="preserve">All rights of termination, or other remedies set forth in this Agreement are cumulative and are not intended to be exclusive of other remedies to which the injured Party may be entitled at law or equity in case of any breach or threatened breach by the other </w:t>
      </w:r>
      <w:r w:rsidR="004D38A7">
        <w:rPr>
          <w:w w:val="105"/>
        </w:rPr>
        <w:t>Party</w:t>
      </w:r>
      <w:r>
        <w:rPr>
          <w:w w:val="105"/>
        </w:rPr>
        <w:t xml:space="preserve"> of any provision of this Agreement. Use of one or more remedies shall not bar use of any other remedy for the purpose of enforcing any provision of this Agreement; provided,</w:t>
      </w:r>
      <w:r>
        <w:rPr>
          <w:spacing w:val="-7"/>
          <w:w w:val="105"/>
        </w:rPr>
        <w:t xml:space="preserve"> </w:t>
      </w:r>
      <w:r>
        <w:rPr>
          <w:w w:val="105"/>
        </w:rPr>
        <w:t>however,</w:t>
      </w:r>
      <w:r>
        <w:rPr>
          <w:spacing w:val="-7"/>
          <w:w w:val="105"/>
        </w:rPr>
        <w:t xml:space="preserve"> </w:t>
      </w:r>
      <w:r>
        <w:rPr>
          <w:w w:val="105"/>
        </w:rPr>
        <w:t>that</w:t>
      </w:r>
      <w:r>
        <w:rPr>
          <w:spacing w:val="-5"/>
          <w:w w:val="105"/>
        </w:rPr>
        <w:t xml:space="preserve"> </w:t>
      </w:r>
      <w:r>
        <w:rPr>
          <w:w w:val="105"/>
        </w:rPr>
        <w:t>Party</w:t>
      </w:r>
      <w:r>
        <w:rPr>
          <w:spacing w:val="-12"/>
          <w:w w:val="105"/>
        </w:rPr>
        <w:t xml:space="preserve"> </w:t>
      </w:r>
      <w:r>
        <w:rPr>
          <w:w w:val="105"/>
        </w:rPr>
        <w:t>shall</w:t>
      </w:r>
      <w:r>
        <w:rPr>
          <w:spacing w:val="-3"/>
          <w:w w:val="105"/>
        </w:rPr>
        <w:t xml:space="preserve"> </w:t>
      </w:r>
      <w:r>
        <w:rPr>
          <w:w w:val="105"/>
        </w:rPr>
        <w:t>not</w:t>
      </w:r>
      <w:r>
        <w:rPr>
          <w:spacing w:val="-3"/>
          <w:w w:val="105"/>
        </w:rPr>
        <w:t xml:space="preserve"> </w:t>
      </w:r>
      <w:r>
        <w:rPr>
          <w:w w:val="105"/>
        </w:rPr>
        <w:t>be</w:t>
      </w:r>
      <w:r>
        <w:rPr>
          <w:spacing w:val="-15"/>
          <w:w w:val="105"/>
        </w:rPr>
        <w:t xml:space="preserve"> </w:t>
      </w:r>
      <w:r>
        <w:rPr>
          <w:w w:val="105"/>
        </w:rPr>
        <w:t>entitled</w:t>
      </w:r>
      <w:r>
        <w:rPr>
          <w:spacing w:val="1"/>
          <w:w w:val="105"/>
        </w:rPr>
        <w:t xml:space="preserve"> </w:t>
      </w:r>
      <w:r>
        <w:rPr>
          <w:w w:val="105"/>
        </w:rPr>
        <w:t>to</w:t>
      </w:r>
      <w:r>
        <w:rPr>
          <w:spacing w:val="-12"/>
          <w:w w:val="105"/>
        </w:rPr>
        <w:t xml:space="preserve"> </w:t>
      </w:r>
      <w:r>
        <w:rPr>
          <w:w w:val="105"/>
        </w:rPr>
        <w:t>retain the benefit of inconsistent</w:t>
      </w:r>
      <w:r>
        <w:rPr>
          <w:spacing w:val="36"/>
          <w:w w:val="105"/>
        </w:rPr>
        <w:t xml:space="preserve"> </w:t>
      </w:r>
      <w:r>
        <w:rPr>
          <w:w w:val="105"/>
        </w:rPr>
        <w:t>remedies.</w:t>
      </w:r>
    </w:p>
    <w:p w:rsidR="00A37CC6" w:rsidRDefault="00224F4D">
      <w:pPr>
        <w:pStyle w:val="Heading1"/>
        <w:spacing w:before="120"/>
        <w:ind w:right="5910"/>
      </w:pPr>
      <w:r>
        <w:rPr>
          <w:w w:val="105"/>
        </w:rPr>
        <w:t xml:space="preserve">SECTION 27 </w:t>
      </w:r>
      <w:r>
        <w:rPr>
          <w:b w:val="0"/>
          <w:w w:val="105"/>
        </w:rPr>
        <w:t xml:space="preserve">- </w:t>
      </w:r>
      <w:r>
        <w:rPr>
          <w:w w:val="105"/>
        </w:rPr>
        <w:t>COUNTERPARTS</w:t>
      </w:r>
    </w:p>
    <w:p w:rsidR="00A37CC6" w:rsidRDefault="00224F4D">
      <w:pPr>
        <w:pStyle w:val="BodyText"/>
        <w:spacing w:before="126" w:line="252" w:lineRule="auto"/>
        <w:ind w:left="325" w:right="5904" w:hanging="4"/>
        <w:jc w:val="both"/>
      </w:pPr>
      <w:r>
        <w:rPr>
          <w:w w:val="105"/>
        </w:rPr>
        <w:t>This Agreement may be executed simultaneously in two or more counterparts, each counterpart shall be deemed an original, and all counterparts individually or together shall constitute one and the same instrument.</w:t>
      </w:r>
    </w:p>
    <w:p w:rsidR="00A37CC6" w:rsidRDefault="00A37CC6">
      <w:pPr>
        <w:spacing w:line="252" w:lineRule="auto"/>
        <w:jc w:val="both"/>
        <w:sectPr w:rsidR="00A37CC6">
          <w:pgSz w:w="12240" w:h="15840"/>
          <w:pgMar w:top="740" w:right="580" w:bottom="1380" w:left="360" w:header="0" w:footer="1151" w:gutter="0"/>
          <w:cols w:space="720"/>
        </w:sectPr>
      </w:pPr>
    </w:p>
    <w:p w:rsidR="00A37CC6" w:rsidRDefault="00224F4D">
      <w:pPr>
        <w:spacing w:before="65"/>
        <w:ind w:left="299" w:right="149"/>
        <w:jc w:val="center"/>
        <w:rPr>
          <w:b/>
          <w:sz w:val="27"/>
        </w:rPr>
      </w:pPr>
      <w:r>
        <w:rPr>
          <w:b/>
          <w:w w:val="105"/>
          <w:sz w:val="27"/>
          <w:u w:val="thick"/>
        </w:rPr>
        <w:lastRenderedPageBreak/>
        <w:t>SCHEDULE A</w:t>
      </w:r>
    </w:p>
    <w:p w:rsidR="00A37CC6" w:rsidRDefault="00A37CC6">
      <w:pPr>
        <w:pStyle w:val="BodyText"/>
        <w:rPr>
          <w:b/>
          <w:sz w:val="20"/>
        </w:rPr>
      </w:pPr>
    </w:p>
    <w:p w:rsidR="00A37CC6" w:rsidRDefault="00A37CC6">
      <w:pPr>
        <w:pStyle w:val="BodyText"/>
        <w:spacing w:before="5"/>
        <w:rPr>
          <w:b/>
          <w:sz w:val="28"/>
        </w:rPr>
      </w:pPr>
    </w:p>
    <w:p w:rsidR="00A37CC6" w:rsidRDefault="00224F4D">
      <w:pPr>
        <w:spacing w:before="91"/>
        <w:ind w:left="299" w:right="151"/>
        <w:jc w:val="center"/>
        <w:rPr>
          <w:b/>
          <w:sz w:val="21"/>
        </w:rPr>
      </w:pPr>
      <w:r>
        <w:rPr>
          <w:noProof/>
        </w:rPr>
        <w:drawing>
          <wp:anchor distT="0" distB="0" distL="0" distR="0" simplePos="0" relativeHeight="251665408" behindDoc="0" locked="0" layoutInCell="1" allowOverlap="1">
            <wp:simplePos x="0" y="0"/>
            <wp:positionH relativeFrom="page">
              <wp:posOffset>297413</wp:posOffset>
            </wp:positionH>
            <wp:positionV relativeFrom="paragraph">
              <wp:posOffset>688553</wp:posOffset>
            </wp:positionV>
            <wp:extent cx="6779960" cy="353568"/>
            <wp:effectExtent l="0" t="0" r="0" b="0"/>
            <wp:wrapNone/>
            <wp:docPr id="5" name="image5.png" descr="Table Heade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6779960" cy="353568"/>
                    </a:xfrm>
                    <a:prstGeom prst="rect">
                      <a:avLst/>
                    </a:prstGeom>
                  </pic:spPr>
                </pic:pic>
              </a:graphicData>
            </a:graphic>
          </wp:anchor>
        </w:drawing>
      </w:r>
      <w:r>
        <w:rPr>
          <w:b/>
          <w:w w:val="105"/>
          <w:sz w:val="21"/>
          <w:u w:val="thick"/>
        </w:rPr>
        <w:t>ORIGINATION AND TERMINATION POINTS</w:t>
      </w:r>
    </w:p>
    <w:p w:rsidR="00A37CC6" w:rsidRDefault="00A37CC6">
      <w:pPr>
        <w:pStyle w:val="BodyText"/>
        <w:rPr>
          <w:b/>
          <w:sz w:val="20"/>
        </w:rPr>
      </w:pPr>
    </w:p>
    <w:p w:rsidR="00A37CC6" w:rsidRDefault="00A37CC6">
      <w:pPr>
        <w:pStyle w:val="BodyText"/>
        <w:rPr>
          <w:b/>
          <w:sz w:val="20"/>
        </w:rPr>
      </w:pPr>
    </w:p>
    <w:p w:rsidR="00A37CC6" w:rsidRDefault="00A37CC6">
      <w:pPr>
        <w:pStyle w:val="BodyText"/>
        <w:rPr>
          <w:b/>
          <w:sz w:val="20"/>
        </w:rPr>
      </w:pPr>
    </w:p>
    <w:p w:rsidR="00A37CC6" w:rsidRDefault="00A37CC6">
      <w:pPr>
        <w:pStyle w:val="BodyText"/>
        <w:rPr>
          <w:b/>
          <w:sz w:val="20"/>
        </w:rPr>
      </w:pPr>
    </w:p>
    <w:p w:rsidR="00A37CC6" w:rsidRDefault="00A37CC6">
      <w:pPr>
        <w:pStyle w:val="BodyText"/>
        <w:rPr>
          <w:b/>
          <w:sz w:val="20"/>
        </w:rPr>
      </w:pPr>
    </w:p>
    <w:p w:rsidR="00A37CC6" w:rsidRDefault="00A37CC6">
      <w:pPr>
        <w:pStyle w:val="BodyText"/>
        <w:spacing w:before="6"/>
        <w:rPr>
          <w:b/>
          <w:sz w:val="11"/>
        </w:rPr>
      </w:pPr>
    </w:p>
    <w:tbl>
      <w:tblPr>
        <w:tblW w:w="0" w:type="auto"/>
        <w:tblInd w:w="147" w:type="dxa"/>
        <w:tblLayout w:type="fixed"/>
        <w:tblCellMar>
          <w:left w:w="0" w:type="dxa"/>
          <w:right w:w="0" w:type="dxa"/>
        </w:tblCellMar>
        <w:tblLook w:val="01E0" w:firstRow="1" w:lastRow="1" w:firstColumn="1" w:lastColumn="1" w:noHBand="0" w:noVBand="0"/>
      </w:tblPr>
      <w:tblGrid>
        <w:gridCol w:w="2864"/>
        <w:gridCol w:w="2858"/>
        <w:gridCol w:w="1463"/>
        <w:gridCol w:w="1602"/>
        <w:gridCol w:w="1875"/>
      </w:tblGrid>
      <w:tr w:rsidR="00A37CC6" w:rsidTr="00EB7D77">
        <w:trPr>
          <w:trHeight w:val="782"/>
          <w:tblHeader/>
        </w:trPr>
        <w:tc>
          <w:tcPr>
            <w:tcW w:w="2864" w:type="dxa"/>
            <w:tcBorders>
              <w:left w:val="single" w:sz="6" w:space="0" w:color="000000"/>
            </w:tcBorders>
          </w:tcPr>
          <w:p w:rsidR="00A37CC6" w:rsidRDefault="00224F4D">
            <w:pPr>
              <w:pStyle w:val="TableParagraph"/>
              <w:spacing w:before="0" w:line="261" w:lineRule="exact"/>
              <w:ind w:left="91"/>
              <w:rPr>
                <w:sz w:val="23"/>
              </w:rPr>
            </w:pPr>
            <w:r>
              <w:rPr>
                <w:w w:val="105"/>
                <w:sz w:val="23"/>
              </w:rPr>
              <w:t>Big Creek Elementary</w:t>
            </w:r>
          </w:p>
          <w:p w:rsidR="00A37CC6" w:rsidRDefault="00224F4D">
            <w:pPr>
              <w:pStyle w:val="TableParagraph"/>
              <w:spacing w:before="158"/>
              <w:ind w:left="91"/>
              <w:rPr>
                <w:sz w:val="23"/>
              </w:rPr>
            </w:pPr>
            <w:r>
              <w:rPr>
                <w:w w:val="105"/>
                <w:sz w:val="23"/>
              </w:rPr>
              <w:t>BOE</w:t>
            </w:r>
          </w:p>
        </w:tc>
        <w:tc>
          <w:tcPr>
            <w:tcW w:w="2858" w:type="dxa"/>
          </w:tcPr>
          <w:p w:rsidR="00A37CC6" w:rsidRDefault="00224F4D">
            <w:pPr>
              <w:pStyle w:val="TableParagraph"/>
              <w:spacing w:before="1"/>
              <w:ind w:left="142"/>
              <w:rPr>
                <w:sz w:val="23"/>
              </w:rPr>
            </w:pPr>
            <w:r>
              <w:rPr>
                <w:w w:val="105"/>
                <w:sz w:val="23"/>
              </w:rPr>
              <w:t>1994 Peachtree Parkway</w:t>
            </w:r>
          </w:p>
          <w:p w:rsidR="00A37CC6" w:rsidRDefault="00224F4D">
            <w:pPr>
              <w:pStyle w:val="TableParagraph"/>
              <w:spacing w:before="158"/>
              <w:ind w:left="142"/>
              <w:rPr>
                <w:sz w:val="23"/>
              </w:rPr>
            </w:pPr>
            <w:r>
              <w:rPr>
                <w:w w:val="105"/>
                <w:sz w:val="23"/>
              </w:rPr>
              <w:t>1120 Dahlonega Hwy</w:t>
            </w:r>
          </w:p>
        </w:tc>
        <w:tc>
          <w:tcPr>
            <w:tcW w:w="1463" w:type="dxa"/>
          </w:tcPr>
          <w:p w:rsidR="00A37CC6" w:rsidRDefault="00224F4D">
            <w:pPr>
              <w:pStyle w:val="TableParagraph"/>
              <w:spacing w:before="6"/>
              <w:ind w:left="257"/>
              <w:rPr>
                <w:sz w:val="23"/>
              </w:rPr>
            </w:pPr>
            <w:r>
              <w:rPr>
                <w:w w:val="105"/>
                <w:sz w:val="23"/>
              </w:rPr>
              <w:t>Cumming</w:t>
            </w:r>
          </w:p>
          <w:p w:rsidR="00A37CC6" w:rsidRDefault="00224F4D">
            <w:pPr>
              <w:pStyle w:val="TableParagraph"/>
              <w:spacing w:before="153"/>
              <w:ind w:left="262"/>
              <w:rPr>
                <w:sz w:val="23"/>
              </w:rPr>
            </w:pPr>
            <w:r>
              <w:rPr>
                <w:w w:val="105"/>
                <w:sz w:val="23"/>
              </w:rPr>
              <w:t>Cumming</w:t>
            </w:r>
          </w:p>
        </w:tc>
        <w:tc>
          <w:tcPr>
            <w:tcW w:w="1602" w:type="dxa"/>
          </w:tcPr>
          <w:p w:rsidR="00A37CC6" w:rsidRDefault="00224F4D">
            <w:pPr>
              <w:pStyle w:val="TableParagraph"/>
              <w:spacing w:before="1"/>
              <w:ind w:left="196"/>
              <w:rPr>
                <w:sz w:val="23"/>
              </w:rPr>
            </w:pPr>
            <w:r>
              <w:rPr>
                <w:w w:val="105"/>
                <w:sz w:val="23"/>
              </w:rPr>
              <w:t>30041</w:t>
            </w:r>
          </w:p>
          <w:p w:rsidR="00A37CC6" w:rsidRDefault="00224F4D">
            <w:pPr>
              <w:pStyle w:val="TableParagraph"/>
              <w:spacing w:before="158"/>
              <w:ind w:left="196"/>
              <w:rPr>
                <w:sz w:val="23"/>
              </w:rPr>
            </w:pPr>
            <w:r>
              <w:rPr>
                <w:w w:val="105"/>
                <w:sz w:val="23"/>
              </w:rPr>
              <w:t>30040</w:t>
            </w:r>
          </w:p>
        </w:tc>
        <w:tc>
          <w:tcPr>
            <w:tcW w:w="1875" w:type="dxa"/>
            <w:tcBorders>
              <w:right w:val="single" w:sz="6" w:space="0" w:color="000000"/>
            </w:tcBorders>
          </w:tcPr>
          <w:p w:rsidR="00A37CC6" w:rsidRDefault="00A37CC6">
            <w:pPr>
              <w:pStyle w:val="TableParagraph"/>
              <w:spacing w:before="0"/>
              <w:rPr>
                <w:b/>
                <w:sz w:val="24"/>
              </w:rPr>
            </w:pPr>
          </w:p>
          <w:p w:rsidR="00A37CC6" w:rsidRDefault="00224F4D">
            <w:pPr>
              <w:pStyle w:val="TableParagraph"/>
              <w:spacing w:before="143"/>
              <w:ind w:left="781"/>
              <w:rPr>
                <w:sz w:val="23"/>
              </w:rPr>
            </w:pPr>
            <w:r>
              <w:rPr>
                <w:w w:val="106"/>
                <w:sz w:val="23"/>
              </w:rPr>
              <w:t>1</w:t>
            </w:r>
          </w:p>
        </w:tc>
      </w:tr>
      <w:tr w:rsidR="00A37CC6" w:rsidTr="00EB7D77">
        <w:trPr>
          <w:trHeight w:val="451"/>
          <w:tblHeader/>
        </w:trPr>
        <w:tc>
          <w:tcPr>
            <w:tcW w:w="2864" w:type="dxa"/>
            <w:tcBorders>
              <w:left w:val="single" w:sz="6" w:space="0" w:color="000000"/>
            </w:tcBorders>
          </w:tcPr>
          <w:p w:rsidR="00A37CC6" w:rsidRDefault="00224F4D">
            <w:pPr>
              <w:pStyle w:val="TableParagraph"/>
              <w:spacing w:before="84"/>
              <w:ind w:left="96"/>
              <w:rPr>
                <w:sz w:val="23"/>
              </w:rPr>
            </w:pPr>
            <w:r>
              <w:rPr>
                <w:w w:val="105"/>
                <w:sz w:val="23"/>
              </w:rPr>
              <w:t>Brookwood Elementary</w:t>
            </w:r>
          </w:p>
        </w:tc>
        <w:tc>
          <w:tcPr>
            <w:tcW w:w="2858" w:type="dxa"/>
          </w:tcPr>
          <w:p w:rsidR="00A37CC6" w:rsidRDefault="00224F4D">
            <w:pPr>
              <w:pStyle w:val="TableParagraph"/>
              <w:spacing w:before="93"/>
              <w:ind w:left="145"/>
              <w:rPr>
                <w:sz w:val="23"/>
              </w:rPr>
            </w:pPr>
            <w:r>
              <w:rPr>
                <w:w w:val="105"/>
                <w:sz w:val="23"/>
              </w:rPr>
              <w:t>2980 Vaughan Dr.</w:t>
            </w:r>
          </w:p>
        </w:tc>
        <w:tc>
          <w:tcPr>
            <w:tcW w:w="1463" w:type="dxa"/>
          </w:tcPr>
          <w:p w:rsidR="00A37CC6" w:rsidRDefault="00224F4D">
            <w:pPr>
              <w:pStyle w:val="TableParagraph"/>
              <w:spacing w:before="93"/>
              <w:ind w:left="262"/>
              <w:rPr>
                <w:sz w:val="23"/>
              </w:rPr>
            </w:pPr>
            <w:r>
              <w:rPr>
                <w:w w:val="105"/>
                <w:sz w:val="23"/>
              </w:rPr>
              <w:t>Cumming</w:t>
            </w:r>
          </w:p>
        </w:tc>
        <w:tc>
          <w:tcPr>
            <w:tcW w:w="1602" w:type="dxa"/>
          </w:tcPr>
          <w:p w:rsidR="00A37CC6" w:rsidRDefault="00224F4D">
            <w:pPr>
              <w:pStyle w:val="TableParagraph"/>
              <w:spacing w:before="93"/>
              <w:ind w:left="201"/>
              <w:rPr>
                <w:sz w:val="23"/>
              </w:rPr>
            </w:pPr>
            <w:r>
              <w:rPr>
                <w:w w:val="105"/>
                <w:sz w:val="23"/>
              </w:rPr>
              <w:t>30041</w:t>
            </w:r>
          </w:p>
        </w:tc>
        <w:tc>
          <w:tcPr>
            <w:tcW w:w="1875" w:type="dxa"/>
            <w:tcBorders>
              <w:right w:val="single" w:sz="6" w:space="0" w:color="000000"/>
            </w:tcBorders>
          </w:tcPr>
          <w:p w:rsidR="00A37CC6" w:rsidRDefault="00224F4D">
            <w:pPr>
              <w:pStyle w:val="TableParagraph"/>
              <w:spacing w:before="84"/>
              <w:ind w:left="781"/>
              <w:rPr>
                <w:sz w:val="23"/>
              </w:rPr>
            </w:pPr>
            <w:r>
              <w:rPr>
                <w:w w:val="104"/>
                <w:sz w:val="23"/>
              </w:rPr>
              <w:t>1</w:t>
            </w:r>
          </w:p>
        </w:tc>
      </w:tr>
      <w:tr w:rsidR="00A37CC6" w:rsidTr="00EB7D77">
        <w:trPr>
          <w:trHeight w:val="516"/>
          <w:tblHeader/>
        </w:trPr>
        <w:tc>
          <w:tcPr>
            <w:tcW w:w="2864" w:type="dxa"/>
            <w:tcBorders>
              <w:left w:val="single" w:sz="6" w:space="0" w:color="000000"/>
              <w:bottom w:val="single" w:sz="6" w:space="0" w:color="000000"/>
            </w:tcBorders>
          </w:tcPr>
          <w:p w:rsidR="00A37CC6" w:rsidRDefault="00224F4D">
            <w:pPr>
              <w:pStyle w:val="TableParagraph"/>
              <w:spacing w:before="88"/>
              <w:ind w:right="169"/>
              <w:jc w:val="right"/>
              <w:rPr>
                <w:sz w:val="23"/>
              </w:rPr>
            </w:pPr>
            <w:r>
              <w:rPr>
                <w:sz w:val="23"/>
              </w:rPr>
              <w:t>Chattahoochee Elementary</w:t>
            </w:r>
          </w:p>
        </w:tc>
        <w:tc>
          <w:tcPr>
            <w:tcW w:w="2858" w:type="dxa"/>
          </w:tcPr>
          <w:p w:rsidR="00A37CC6" w:rsidRDefault="00224F4D">
            <w:pPr>
              <w:pStyle w:val="TableParagraph"/>
              <w:spacing w:before="88"/>
              <w:ind w:left="145"/>
              <w:rPr>
                <w:sz w:val="23"/>
              </w:rPr>
            </w:pPr>
            <w:r>
              <w:rPr>
                <w:w w:val="105"/>
                <w:sz w:val="23"/>
              </w:rPr>
              <w:t>2800 Holtzclaw Rd</w:t>
            </w:r>
          </w:p>
        </w:tc>
        <w:tc>
          <w:tcPr>
            <w:tcW w:w="1463" w:type="dxa"/>
          </w:tcPr>
          <w:p w:rsidR="00A37CC6" w:rsidRDefault="00224F4D">
            <w:pPr>
              <w:pStyle w:val="TableParagraph"/>
              <w:spacing w:before="93"/>
              <w:ind w:left="262"/>
              <w:rPr>
                <w:sz w:val="23"/>
              </w:rPr>
            </w:pPr>
            <w:r>
              <w:rPr>
                <w:w w:val="105"/>
                <w:sz w:val="23"/>
              </w:rPr>
              <w:t>Cumming</w:t>
            </w:r>
          </w:p>
        </w:tc>
        <w:tc>
          <w:tcPr>
            <w:tcW w:w="1602" w:type="dxa"/>
          </w:tcPr>
          <w:p w:rsidR="00A37CC6" w:rsidRDefault="00224F4D">
            <w:pPr>
              <w:pStyle w:val="TableParagraph"/>
              <w:spacing w:before="88"/>
              <w:ind w:left="201"/>
              <w:rPr>
                <w:sz w:val="23"/>
              </w:rPr>
            </w:pPr>
            <w:r>
              <w:rPr>
                <w:w w:val="105"/>
                <w:sz w:val="23"/>
              </w:rPr>
              <w:t>30041</w:t>
            </w:r>
          </w:p>
        </w:tc>
        <w:tc>
          <w:tcPr>
            <w:tcW w:w="1875" w:type="dxa"/>
            <w:tcBorders>
              <w:right w:val="single" w:sz="6" w:space="0" w:color="000000"/>
            </w:tcBorders>
          </w:tcPr>
          <w:p w:rsidR="00A37CC6" w:rsidRDefault="00224F4D">
            <w:pPr>
              <w:pStyle w:val="TableParagraph"/>
              <w:spacing w:before="84"/>
              <w:ind w:left="786"/>
              <w:rPr>
                <w:sz w:val="23"/>
              </w:rPr>
            </w:pPr>
            <w:r>
              <w:rPr>
                <w:w w:val="106"/>
                <w:sz w:val="23"/>
              </w:rPr>
              <w:t>1</w:t>
            </w:r>
          </w:p>
        </w:tc>
      </w:tr>
      <w:tr w:rsidR="00A37CC6" w:rsidTr="00EB7D77">
        <w:trPr>
          <w:trHeight w:val="368"/>
          <w:tblHeader/>
        </w:trPr>
        <w:tc>
          <w:tcPr>
            <w:tcW w:w="2864" w:type="dxa"/>
            <w:tcBorders>
              <w:top w:val="single" w:sz="6" w:space="0" w:color="000000"/>
              <w:left w:val="single" w:sz="6" w:space="0" w:color="000000"/>
            </w:tcBorders>
          </w:tcPr>
          <w:p w:rsidR="00A37CC6" w:rsidRDefault="00224F4D">
            <w:pPr>
              <w:pStyle w:val="TableParagraph"/>
              <w:spacing w:before="8"/>
              <w:ind w:left="102"/>
              <w:rPr>
                <w:sz w:val="23"/>
              </w:rPr>
            </w:pPr>
            <w:proofErr w:type="spellStart"/>
            <w:r>
              <w:rPr>
                <w:w w:val="105"/>
                <w:sz w:val="23"/>
              </w:rPr>
              <w:t>Otwell</w:t>
            </w:r>
            <w:proofErr w:type="spellEnd"/>
            <w:r>
              <w:rPr>
                <w:w w:val="105"/>
                <w:sz w:val="23"/>
              </w:rPr>
              <w:t xml:space="preserve"> Middle</w:t>
            </w:r>
          </w:p>
        </w:tc>
        <w:tc>
          <w:tcPr>
            <w:tcW w:w="2858" w:type="dxa"/>
          </w:tcPr>
          <w:p w:rsidR="00A37CC6" w:rsidRDefault="00224F4D">
            <w:pPr>
              <w:pStyle w:val="TableParagraph"/>
              <w:spacing w:before="13"/>
              <w:ind w:left="145"/>
              <w:rPr>
                <w:sz w:val="23"/>
              </w:rPr>
            </w:pPr>
            <w:r>
              <w:rPr>
                <w:w w:val="105"/>
                <w:sz w:val="23"/>
              </w:rPr>
              <w:t>605 Tribble Gap Rd.</w:t>
            </w:r>
          </w:p>
        </w:tc>
        <w:tc>
          <w:tcPr>
            <w:tcW w:w="1463" w:type="dxa"/>
          </w:tcPr>
          <w:p w:rsidR="00A37CC6" w:rsidRDefault="00224F4D">
            <w:pPr>
              <w:pStyle w:val="TableParagraph"/>
              <w:spacing w:before="8"/>
              <w:ind w:left="266"/>
              <w:rPr>
                <w:sz w:val="23"/>
              </w:rPr>
            </w:pPr>
            <w:r>
              <w:rPr>
                <w:w w:val="105"/>
                <w:sz w:val="23"/>
              </w:rPr>
              <w:t>Cumming</w:t>
            </w:r>
          </w:p>
        </w:tc>
        <w:tc>
          <w:tcPr>
            <w:tcW w:w="1602" w:type="dxa"/>
          </w:tcPr>
          <w:p w:rsidR="00A37CC6" w:rsidRDefault="00224F4D">
            <w:pPr>
              <w:pStyle w:val="TableParagraph"/>
              <w:spacing w:before="8"/>
              <w:ind w:left="201"/>
              <w:rPr>
                <w:sz w:val="23"/>
              </w:rPr>
            </w:pPr>
            <w:r>
              <w:rPr>
                <w:w w:val="105"/>
                <w:sz w:val="23"/>
              </w:rPr>
              <w:t>30040</w:t>
            </w:r>
          </w:p>
        </w:tc>
        <w:tc>
          <w:tcPr>
            <w:tcW w:w="1875" w:type="dxa"/>
            <w:tcBorders>
              <w:right w:val="single" w:sz="6" w:space="0" w:color="000000"/>
            </w:tcBorders>
          </w:tcPr>
          <w:p w:rsidR="00A37CC6" w:rsidRDefault="00224F4D">
            <w:pPr>
              <w:pStyle w:val="TableParagraph"/>
              <w:spacing w:before="3"/>
              <w:ind w:left="786"/>
              <w:rPr>
                <w:sz w:val="23"/>
              </w:rPr>
            </w:pPr>
            <w:r>
              <w:rPr>
                <w:w w:val="104"/>
                <w:sz w:val="23"/>
              </w:rPr>
              <w:t>1</w:t>
            </w:r>
          </w:p>
        </w:tc>
      </w:tr>
      <w:tr w:rsidR="00A37CC6" w:rsidTr="00EB7D77">
        <w:trPr>
          <w:trHeight w:val="449"/>
          <w:tblHeader/>
        </w:trPr>
        <w:tc>
          <w:tcPr>
            <w:tcW w:w="2864" w:type="dxa"/>
            <w:tcBorders>
              <w:left w:val="single" w:sz="6" w:space="0" w:color="000000"/>
            </w:tcBorders>
          </w:tcPr>
          <w:p w:rsidR="00A37CC6" w:rsidRDefault="00224F4D">
            <w:pPr>
              <w:pStyle w:val="TableParagraph"/>
              <w:ind w:left="105"/>
              <w:rPr>
                <w:sz w:val="23"/>
              </w:rPr>
            </w:pPr>
            <w:r>
              <w:rPr>
                <w:w w:val="105"/>
                <w:sz w:val="23"/>
              </w:rPr>
              <w:t>Elm St Transition</w:t>
            </w:r>
          </w:p>
        </w:tc>
        <w:tc>
          <w:tcPr>
            <w:tcW w:w="2858" w:type="dxa"/>
          </w:tcPr>
          <w:p w:rsidR="00A37CC6" w:rsidRDefault="00224F4D">
            <w:pPr>
              <w:pStyle w:val="TableParagraph"/>
              <w:spacing w:before="91"/>
              <w:ind w:left="152"/>
              <w:rPr>
                <w:sz w:val="23"/>
              </w:rPr>
            </w:pPr>
            <w:r>
              <w:rPr>
                <w:w w:val="105"/>
                <w:sz w:val="23"/>
              </w:rPr>
              <w:t>135 Hill St.</w:t>
            </w:r>
          </w:p>
        </w:tc>
        <w:tc>
          <w:tcPr>
            <w:tcW w:w="1463" w:type="dxa"/>
          </w:tcPr>
          <w:p w:rsidR="00A37CC6" w:rsidRDefault="00224F4D">
            <w:pPr>
              <w:pStyle w:val="TableParagraph"/>
              <w:spacing w:before="91"/>
              <w:ind w:left="271"/>
              <w:rPr>
                <w:sz w:val="23"/>
              </w:rPr>
            </w:pPr>
            <w:r>
              <w:rPr>
                <w:w w:val="105"/>
                <w:sz w:val="23"/>
              </w:rPr>
              <w:t>Cumming</w:t>
            </w:r>
          </w:p>
        </w:tc>
        <w:tc>
          <w:tcPr>
            <w:tcW w:w="1602" w:type="dxa"/>
          </w:tcPr>
          <w:p w:rsidR="00A37CC6" w:rsidRDefault="00224F4D">
            <w:pPr>
              <w:pStyle w:val="TableParagraph"/>
              <w:spacing w:before="91"/>
              <w:ind w:left="205"/>
              <w:rPr>
                <w:sz w:val="23"/>
              </w:rPr>
            </w:pPr>
            <w:r>
              <w:rPr>
                <w:w w:val="105"/>
                <w:sz w:val="23"/>
              </w:rPr>
              <w:t>30040</w:t>
            </w:r>
          </w:p>
        </w:tc>
        <w:tc>
          <w:tcPr>
            <w:tcW w:w="1875" w:type="dxa"/>
            <w:tcBorders>
              <w:right w:val="single" w:sz="6" w:space="0" w:color="000000"/>
            </w:tcBorders>
          </w:tcPr>
          <w:p w:rsidR="00A37CC6" w:rsidRDefault="00224F4D">
            <w:pPr>
              <w:pStyle w:val="TableParagraph"/>
              <w:spacing w:before="81"/>
              <w:ind w:left="791"/>
              <w:rPr>
                <w:sz w:val="23"/>
              </w:rPr>
            </w:pPr>
            <w:r>
              <w:rPr>
                <w:w w:val="104"/>
                <w:sz w:val="23"/>
              </w:rPr>
              <w:t>1</w:t>
            </w:r>
          </w:p>
        </w:tc>
      </w:tr>
      <w:tr w:rsidR="00A37CC6" w:rsidTr="00EB7D77">
        <w:trPr>
          <w:trHeight w:val="449"/>
          <w:tblHeader/>
        </w:trPr>
        <w:tc>
          <w:tcPr>
            <w:tcW w:w="2864" w:type="dxa"/>
            <w:tcBorders>
              <w:left w:val="single" w:sz="6" w:space="0" w:color="000000"/>
            </w:tcBorders>
          </w:tcPr>
          <w:p w:rsidR="00A37CC6" w:rsidRDefault="00224F4D">
            <w:pPr>
              <w:pStyle w:val="TableParagraph"/>
              <w:spacing w:before="84"/>
              <w:ind w:left="111"/>
              <w:rPr>
                <w:sz w:val="23"/>
              </w:rPr>
            </w:pPr>
            <w:proofErr w:type="spellStart"/>
            <w:r>
              <w:rPr>
                <w:w w:val="105"/>
                <w:sz w:val="23"/>
              </w:rPr>
              <w:t>Daves</w:t>
            </w:r>
            <w:proofErr w:type="spellEnd"/>
            <w:r>
              <w:rPr>
                <w:w w:val="105"/>
                <w:sz w:val="23"/>
              </w:rPr>
              <w:t xml:space="preserve"> Creek Elementary</w:t>
            </w:r>
          </w:p>
        </w:tc>
        <w:tc>
          <w:tcPr>
            <w:tcW w:w="2858" w:type="dxa"/>
          </w:tcPr>
          <w:p w:rsidR="00A37CC6" w:rsidRDefault="00224F4D">
            <w:pPr>
              <w:pStyle w:val="TableParagraph"/>
              <w:spacing w:before="88"/>
              <w:ind w:left="155"/>
              <w:rPr>
                <w:sz w:val="23"/>
              </w:rPr>
            </w:pPr>
            <w:r>
              <w:rPr>
                <w:w w:val="105"/>
                <w:sz w:val="23"/>
              </w:rPr>
              <w:t>3740 Melody Mizer Lane</w:t>
            </w:r>
          </w:p>
        </w:tc>
        <w:tc>
          <w:tcPr>
            <w:tcW w:w="1463" w:type="dxa"/>
          </w:tcPr>
          <w:p w:rsidR="00A37CC6" w:rsidRDefault="00224F4D">
            <w:pPr>
              <w:pStyle w:val="TableParagraph"/>
              <w:spacing w:before="93"/>
              <w:ind w:left="271"/>
              <w:rPr>
                <w:sz w:val="23"/>
              </w:rPr>
            </w:pPr>
            <w:r>
              <w:rPr>
                <w:w w:val="105"/>
                <w:sz w:val="23"/>
              </w:rPr>
              <w:t>Cumming</w:t>
            </w:r>
          </w:p>
        </w:tc>
        <w:tc>
          <w:tcPr>
            <w:tcW w:w="1602" w:type="dxa"/>
          </w:tcPr>
          <w:p w:rsidR="00A37CC6" w:rsidRDefault="00224F4D">
            <w:pPr>
              <w:pStyle w:val="TableParagraph"/>
              <w:spacing w:before="88"/>
              <w:ind w:left="210"/>
              <w:rPr>
                <w:sz w:val="23"/>
              </w:rPr>
            </w:pPr>
            <w:r>
              <w:rPr>
                <w:w w:val="105"/>
                <w:sz w:val="23"/>
              </w:rPr>
              <w:t>30041</w:t>
            </w:r>
          </w:p>
        </w:tc>
        <w:tc>
          <w:tcPr>
            <w:tcW w:w="1875" w:type="dxa"/>
            <w:tcBorders>
              <w:right w:val="single" w:sz="6" w:space="0" w:color="000000"/>
            </w:tcBorders>
          </w:tcPr>
          <w:p w:rsidR="00A37CC6" w:rsidRDefault="00224F4D">
            <w:pPr>
              <w:pStyle w:val="TableParagraph"/>
              <w:spacing w:before="84"/>
              <w:ind w:left="791"/>
              <w:rPr>
                <w:sz w:val="23"/>
              </w:rPr>
            </w:pPr>
            <w:r>
              <w:rPr>
                <w:w w:val="103"/>
                <w:sz w:val="23"/>
              </w:rPr>
              <w:t>1</w:t>
            </w:r>
          </w:p>
        </w:tc>
      </w:tr>
      <w:tr w:rsidR="00A37CC6" w:rsidTr="00EB7D77">
        <w:trPr>
          <w:trHeight w:val="449"/>
          <w:tblHeader/>
        </w:trPr>
        <w:tc>
          <w:tcPr>
            <w:tcW w:w="2864" w:type="dxa"/>
            <w:tcBorders>
              <w:left w:val="single" w:sz="6" w:space="0" w:color="000000"/>
            </w:tcBorders>
          </w:tcPr>
          <w:p w:rsidR="00A37CC6" w:rsidRDefault="00224F4D">
            <w:pPr>
              <w:pStyle w:val="TableParagraph"/>
              <w:spacing w:before="81"/>
              <w:ind w:left="110"/>
              <w:rPr>
                <w:sz w:val="23"/>
              </w:rPr>
            </w:pPr>
            <w:r>
              <w:rPr>
                <w:w w:val="105"/>
                <w:sz w:val="23"/>
              </w:rPr>
              <w:t>Johns Creek Elementary</w:t>
            </w:r>
          </w:p>
        </w:tc>
        <w:tc>
          <w:tcPr>
            <w:tcW w:w="2858" w:type="dxa"/>
          </w:tcPr>
          <w:p w:rsidR="00A37CC6" w:rsidRDefault="00224F4D">
            <w:pPr>
              <w:pStyle w:val="TableParagraph"/>
              <w:ind w:left="154"/>
              <w:rPr>
                <w:sz w:val="23"/>
              </w:rPr>
            </w:pPr>
            <w:r>
              <w:rPr>
                <w:w w:val="105"/>
                <w:sz w:val="23"/>
              </w:rPr>
              <w:t>6205 Old Alabama Rd.</w:t>
            </w:r>
          </w:p>
        </w:tc>
        <w:tc>
          <w:tcPr>
            <w:tcW w:w="1463" w:type="dxa"/>
          </w:tcPr>
          <w:p w:rsidR="00A37CC6" w:rsidRDefault="00224F4D">
            <w:pPr>
              <w:pStyle w:val="TableParagraph"/>
              <w:spacing w:before="91"/>
              <w:ind w:left="270"/>
              <w:rPr>
                <w:sz w:val="23"/>
              </w:rPr>
            </w:pPr>
            <w:r>
              <w:rPr>
                <w:w w:val="105"/>
                <w:sz w:val="23"/>
              </w:rPr>
              <w:t>Suwanee</w:t>
            </w:r>
          </w:p>
        </w:tc>
        <w:tc>
          <w:tcPr>
            <w:tcW w:w="1602" w:type="dxa"/>
          </w:tcPr>
          <w:p w:rsidR="00A37CC6" w:rsidRDefault="00224F4D">
            <w:pPr>
              <w:pStyle w:val="TableParagraph"/>
              <w:ind w:left="210"/>
              <w:rPr>
                <w:sz w:val="23"/>
              </w:rPr>
            </w:pPr>
            <w:r>
              <w:rPr>
                <w:w w:val="105"/>
                <w:sz w:val="23"/>
              </w:rPr>
              <w:t>30024</w:t>
            </w:r>
          </w:p>
        </w:tc>
        <w:tc>
          <w:tcPr>
            <w:tcW w:w="1875" w:type="dxa"/>
            <w:tcBorders>
              <w:right w:val="single" w:sz="6" w:space="0" w:color="000000"/>
            </w:tcBorders>
          </w:tcPr>
          <w:p w:rsidR="00A37CC6" w:rsidRDefault="00224F4D">
            <w:pPr>
              <w:pStyle w:val="TableParagraph"/>
              <w:spacing w:before="81"/>
              <w:ind w:left="791"/>
              <w:rPr>
                <w:sz w:val="23"/>
              </w:rPr>
            </w:pPr>
            <w:r>
              <w:rPr>
                <w:w w:val="106"/>
                <w:sz w:val="23"/>
              </w:rPr>
              <w:t>1</w:t>
            </w:r>
          </w:p>
        </w:tc>
      </w:tr>
      <w:tr w:rsidR="00A37CC6" w:rsidTr="00EB7D77">
        <w:trPr>
          <w:trHeight w:val="449"/>
          <w:tblHeader/>
        </w:trPr>
        <w:tc>
          <w:tcPr>
            <w:tcW w:w="2864" w:type="dxa"/>
            <w:tcBorders>
              <w:left w:val="single" w:sz="6" w:space="0" w:color="000000"/>
            </w:tcBorders>
          </w:tcPr>
          <w:p w:rsidR="00A37CC6" w:rsidRDefault="00224F4D">
            <w:pPr>
              <w:pStyle w:val="TableParagraph"/>
              <w:spacing w:before="84"/>
              <w:ind w:left="111"/>
              <w:rPr>
                <w:sz w:val="23"/>
              </w:rPr>
            </w:pPr>
            <w:r>
              <w:rPr>
                <w:w w:val="105"/>
                <w:sz w:val="23"/>
              </w:rPr>
              <w:t>Kelly Mill Elementary</w:t>
            </w:r>
          </w:p>
        </w:tc>
        <w:tc>
          <w:tcPr>
            <w:tcW w:w="2858" w:type="dxa"/>
          </w:tcPr>
          <w:p w:rsidR="00A37CC6" w:rsidRDefault="00224F4D">
            <w:pPr>
              <w:pStyle w:val="TableParagraph"/>
              <w:spacing w:before="93"/>
              <w:ind w:left="157"/>
              <w:rPr>
                <w:sz w:val="23"/>
              </w:rPr>
            </w:pPr>
            <w:r>
              <w:rPr>
                <w:w w:val="105"/>
                <w:sz w:val="23"/>
              </w:rPr>
              <w:t>1180 Chamblee Gap Rd.</w:t>
            </w:r>
          </w:p>
        </w:tc>
        <w:tc>
          <w:tcPr>
            <w:tcW w:w="1463" w:type="dxa"/>
          </w:tcPr>
          <w:p w:rsidR="00A37CC6" w:rsidRDefault="00224F4D">
            <w:pPr>
              <w:pStyle w:val="TableParagraph"/>
              <w:spacing w:before="93"/>
              <w:ind w:left="276"/>
              <w:rPr>
                <w:sz w:val="23"/>
              </w:rPr>
            </w:pPr>
            <w:r>
              <w:rPr>
                <w:w w:val="105"/>
                <w:sz w:val="23"/>
              </w:rPr>
              <w:t>Cumming</w:t>
            </w:r>
          </w:p>
        </w:tc>
        <w:tc>
          <w:tcPr>
            <w:tcW w:w="1602" w:type="dxa"/>
          </w:tcPr>
          <w:p w:rsidR="00A37CC6" w:rsidRDefault="00224F4D">
            <w:pPr>
              <w:pStyle w:val="TableParagraph"/>
              <w:spacing w:before="93"/>
              <w:ind w:left="210"/>
              <w:rPr>
                <w:sz w:val="23"/>
              </w:rPr>
            </w:pPr>
            <w:r>
              <w:rPr>
                <w:w w:val="105"/>
                <w:sz w:val="23"/>
              </w:rPr>
              <w:t>30040</w:t>
            </w:r>
          </w:p>
        </w:tc>
        <w:tc>
          <w:tcPr>
            <w:tcW w:w="1875" w:type="dxa"/>
            <w:tcBorders>
              <w:right w:val="single" w:sz="6" w:space="0" w:color="000000"/>
            </w:tcBorders>
          </w:tcPr>
          <w:p w:rsidR="00A37CC6" w:rsidRDefault="00224F4D">
            <w:pPr>
              <w:pStyle w:val="TableParagraph"/>
              <w:spacing w:before="92"/>
              <w:ind w:left="805"/>
              <w:rPr>
                <w:rFonts w:ascii="Arial"/>
                <w:b/>
              </w:rPr>
            </w:pPr>
            <w:r>
              <w:rPr>
                <w:rFonts w:ascii="Arial"/>
                <w:b/>
                <w:w w:val="92"/>
              </w:rPr>
              <w:t>1</w:t>
            </w:r>
          </w:p>
        </w:tc>
      </w:tr>
      <w:tr w:rsidR="00A37CC6" w:rsidTr="00EB7D77">
        <w:trPr>
          <w:trHeight w:val="451"/>
          <w:tblHeader/>
        </w:trPr>
        <w:tc>
          <w:tcPr>
            <w:tcW w:w="2864" w:type="dxa"/>
            <w:tcBorders>
              <w:left w:val="single" w:sz="6" w:space="0" w:color="000000"/>
            </w:tcBorders>
          </w:tcPr>
          <w:p w:rsidR="00A37CC6" w:rsidRDefault="00224F4D">
            <w:pPr>
              <w:pStyle w:val="TableParagraph"/>
              <w:ind w:left="115"/>
              <w:rPr>
                <w:sz w:val="23"/>
              </w:rPr>
            </w:pPr>
            <w:r>
              <w:rPr>
                <w:w w:val="105"/>
                <w:sz w:val="23"/>
              </w:rPr>
              <w:t>Little Mill Elementary</w:t>
            </w:r>
          </w:p>
        </w:tc>
        <w:tc>
          <w:tcPr>
            <w:tcW w:w="2858" w:type="dxa"/>
          </w:tcPr>
          <w:p w:rsidR="00A37CC6" w:rsidRDefault="00224F4D">
            <w:pPr>
              <w:pStyle w:val="TableParagraph"/>
              <w:spacing w:before="91"/>
              <w:ind w:left="159"/>
              <w:rPr>
                <w:sz w:val="23"/>
              </w:rPr>
            </w:pPr>
            <w:r>
              <w:rPr>
                <w:w w:val="105"/>
                <w:sz w:val="23"/>
              </w:rPr>
              <w:t>6800 Little Mill Rd</w:t>
            </w:r>
          </w:p>
        </w:tc>
        <w:tc>
          <w:tcPr>
            <w:tcW w:w="1463" w:type="dxa"/>
          </w:tcPr>
          <w:p w:rsidR="00A37CC6" w:rsidRDefault="00224F4D">
            <w:pPr>
              <w:pStyle w:val="TableParagraph"/>
              <w:spacing w:before="91"/>
              <w:ind w:left="276"/>
              <w:rPr>
                <w:sz w:val="23"/>
              </w:rPr>
            </w:pPr>
            <w:r>
              <w:rPr>
                <w:w w:val="105"/>
                <w:sz w:val="23"/>
              </w:rPr>
              <w:t>Cumming</w:t>
            </w:r>
          </w:p>
        </w:tc>
        <w:tc>
          <w:tcPr>
            <w:tcW w:w="1602" w:type="dxa"/>
          </w:tcPr>
          <w:p w:rsidR="00A37CC6" w:rsidRDefault="00224F4D">
            <w:pPr>
              <w:pStyle w:val="TableParagraph"/>
              <w:spacing w:before="91"/>
              <w:ind w:left="210"/>
              <w:rPr>
                <w:sz w:val="23"/>
              </w:rPr>
            </w:pPr>
            <w:r>
              <w:rPr>
                <w:w w:val="105"/>
                <w:sz w:val="23"/>
              </w:rPr>
              <w:t>30041</w:t>
            </w:r>
          </w:p>
        </w:tc>
        <w:tc>
          <w:tcPr>
            <w:tcW w:w="1875" w:type="dxa"/>
            <w:tcBorders>
              <w:right w:val="single" w:sz="6" w:space="0" w:color="000000"/>
            </w:tcBorders>
          </w:tcPr>
          <w:p w:rsidR="00A37CC6" w:rsidRDefault="00224F4D">
            <w:pPr>
              <w:pStyle w:val="TableParagraph"/>
              <w:spacing w:before="81"/>
              <w:ind w:left="796"/>
              <w:rPr>
                <w:sz w:val="23"/>
              </w:rPr>
            </w:pPr>
            <w:r>
              <w:rPr>
                <w:w w:val="106"/>
                <w:sz w:val="23"/>
              </w:rPr>
              <w:t>1</w:t>
            </w:r>
          </w:p>
        </w:tc>
      </w:tr>
      <w:tr w:rsidR="00A37CC6" w:rsidTr="00EB7D77">
        <w:trPr>
          <w:trHeight w:val="451"/>
          <w:tblHeader/>
        </w:trPr>
        <w:tc>
          <w:tcPr>
            <w:tcW w:w="2864" w:type="dxa"/>
            <w:tcBorders>
              <w:left w:val="single" w:sz="6" w:space="0" w:color="000000"/>
            </w:tcBorders>
          </w:tcPr>
          <w:p w:rsidR="00A37CC6" w:rsidRDefault="00224F4D">
            <w:pPr>
              <w:pStyle w:val="TableParagraph"/>
              <w:ind w:left="116"/>
              <w:rPr>
                <w:sz w:val="23"/>
              </w:rPr>
            </w:pPr>
            <w:r>
              <w:rPr>
                <w:w w:val="105"/>
                <w:sz w:val="23"/>
              </w:rPr>
              <w:t>Mashburn Elementary</w:t>
            </w:r>
          </w:p>
        </w:tc>
        <w:tc>
          <w:tcPr>
            <w:tcW w:w="2858" w:type="dxa"/>
          </w:tcPr>
          <w:p w:rsidR="00A37CC6" w:rsidRDefault="00224F4D">
            <w:pPr>
              <w:pStyle w:val="TableParagraph"/>
              <w:spacing w:before="91"/>
              <w:ind w:left="160"/>
              <w:rPr>
                <w:sz w:val="23"/>
              </w:rPr>
            </w:pPr>
            <w:r>
              <w:rPr>
                <w:w w:val="105"/>
                <w:sz w:val="23"/>
              </w:rPr>
              <w:t>3777 Samples Rd.</w:t>
            </w:r>
          </w:p>
        </w:tc>
        <w:tc>
          <w:tcPr>
            <w:tcW w:w="1463" w:type="dxa"/>
          </w:tcPr>
          <w:p w:rsidR="00A37CC6" w:rsidRDefault="00224F4D">
            <w:pPr>
              <w:pStyle w:val="TableParagraph"/>
              <w:spacing w:before="96"/>
              <w:ind w:left="281"/>
              <w:rPr>
                <w:sz w:val="23"/>
              </w:rPr>
            </w:pPr>
            <w:r>
              <w:rPr>
                <w:w w:val="105"/>
                <w:sz w:val="23"/>
              </w:rPr>
              <w:t>Cumming</w:t>
            </w:r>
          </w:p>
        </w:tc>
        <w:tc>
          <w:tcPr>
            <w:tcW w:w="1602" w:type="dxa"/>
          </w:tcPr>
          <w:p w:rsidR="00A37CC6" w:rsidRDefault="00224F4D">
            <w:pPr>
              <w:pStyle w:val="TableParagraph"/>
              <w:spacing w:before="91"/>
              <w:ind w:left="220"/>
              <w:rPr>
                <w:sz w:val="23"/>
              </w:rPr>
            </w:pPr>
            <w:r>
              <w:rPr>
                <w:w w:val="105"/>
                <w:sz w:val="23"/>
              </w:rPr>
              <w:t>30041</w:t>
            </w:r>
          </w:p>
        </w:tc>
        <w:tc>
          <w:tcPr>
            <w:tcW w:w="1875" w:type="dxa"/>
            <w:tcBorders>
              <w:right w:val="single" w:sz="6" w:space="0" w:color="000000"/>
            </w:tcBorders>
          </w:tcPr>
          <w:p w:rsidR="00A37CC6" w:rsidRDefault="00224F4D">
            <w:pPr>
              <w:pStyle w:val="TableParagraph"/>
              <w:ind w:left="801"/>
              <w:rPr>
                <w:sz w:val="23"/>
              </w:rPr>
            </w:pPr>
            <w:r>
              <w:rPr>
                <w:w w:val="106"/>
                <w:sz w:val="23"/>
              </w:rPr>
              <w:t>1</w:t>
            </w:r>
          </w:p>
        </w:tc>
      </w:tr>
      <w:tr w:rsidR="00A37CC6" w:rsidTr="00EB7D77">
        <w:trPr>
          <w:trHeight w:val="449"/>
          <w:tblHeader/>
        </w:trPr>
        <w:tc>
          <w:tcPr>
            <w:tcW w:w="2864" w:type="dxa"/>
            <w:tcBorders>
              <w:left w:val="single" w:sz="6" w:space="0" w:color="000000"/>
            </w:tcBorders>
          </w:tcPr>
          <w:p w:rsidR="00A37CC6" w:rsidRDefault="00224F4D">
            <w:pPr>
              <w:pStyle w:val="TableParagraph"/>
              <w:spacing w:before="81"/>
              <w:ind w:left="121"/>
              <w:rPr>
                <w:sz w:val="23"/>
              </w:rPr>
            </w:pPr>
            <w:r>
              <w:rPr>
                <w:w w:val="105"/>
                <w:sz w:val="23"/>
              </w:rPr>
              <w:t>Midway Elementary</w:t>
            </w:r>
          </w:p>
        </w:tc>
        <w:tc>
          <w:tcPr>
            <w:tcW w:w="2858" w:type="dxa"/>
          </w:tcPr>
          <w:p w:rsidR="00A37CC6" w:rsidRDefault="00224F4D">
            <w:pPr>
              <w:pStyle w:val="TableParagraph"/>
              <w:ind w:left="165"/>
              <w:rPr>
                <w:sz w:val="23"/>
              </w:rPr>
            </w:pPr>
            <w:r>
              <w:rPr>
                <w:w w:val="105"/>
                <w:sz w:val="23"/>
              </w:rPr>
              <w:t>4805 Atlanta Hwy</w:t>
            </w:r>
          </w:p>
        </w:tc>
        <w:tc>
          <w:tcPr>
            <w:tcW w:w="1463" w:type="dxa"/>
          </w:tcPr>
          <w:p w:rsidR="00A37CC6" w:rsidRDefault="00224F4D">
            <w:pPr>
              <w:pStyle w:val="TableParagraph"/>
              <w:spacing w:before="91"/>
              <w:ind w:left="283"/>
              <w:rPr>
                <w:sz w:val="23"/>
              </w:rPr>
            </w:pPr>
            <w:r>
              <w:rPr>
                <w:w w:val="105"/>
                <w:sz w:val="23"/>
              </w:rPr>
              <w:t>Alpharetta</w:t>
            </w:r>
          </w:p>
        </w:tc>
        <w:tc>
          <w:tcPr>
            <w:tcW w:w="1602" w:type="dxa"/>
          </w:tcPr>
          <w:p w:rsidR="00A37CC6" w:rsidRDefault="00224F4D">
            <w:pPr>
              <w:pStyle w:val="TableParagraph"/>
              <w:spacing w:before="91"/>
              <w:ind w:left="220"/>
              <w:rPr>
                <w:sz w:val="23"/>
              </w:rPr>
            </w:pPr>
            <w:r>
              <w:rPr>
                <w:w w:val="105"/>
                <w:sz w:val="23"/>
              </w:rPr>
              <w:t>30004</w:t>
            </w:r>
          </w:p>
        </w:tc>
        <w:tc>
          <w:tcPr>
            <w:tcW w:w="1875" w:type="dxa"/>
            <w:tcBorders>
              <w:right w:val="single" w:sz="6" w:space="0" w:color="000000"/>
            </w:tcBorders>
          </w:tcPr>
          <w:p w:rsidR="00A37CC6" w:rsidRDefault="00224F4D">
            <w:pPr>
              <w:pStyle w:val="TableParagraph"/>
              <w:spacing w:before="81"/>
              <w:ind w:left="801"/>
              <w:rPr>
                <w:sz w:val="23"/>
              </w:rPr>
            </w:pPr>
            <w:r>
              <w:rPr>
                <w:w w:val="106"/>
                <w:sz w:val="23"/>
              </w:rPr>
              <w:t>1</w:t>
            </w:r>
          </w:p>
        </w:tc>
      </w:tr>
      <w:tr w:rsidR="00A37CC6" w:rsidTr="00EB7D77">
        <w:trPr>
          <w:trHeight w:val="449"/>
          <w:tblHeader/>
        </w:trPr>
        <w:tc>
          <w:tcPr>
            <w:tcW w:w="2864" w:type="dxa"/>
            <w:tcBorders>
              <w:left w:val="single" w:sz="6" w:space="0" w:color="000000"/>
            </w:tcBorders>
          </w:tcPr>
          <w:p w:rsidR="00A37CC6" w:rsidRDefault="00224F4D">
            <w:pPr>
              <w:pStyle w:val="TableParagraph"/>
              <w:spacing w:before="84"/>
              <w:ind w:right="125"/>
              <w:jc w:val="right"/>
              <w:rPr>
                <w:sz w:val="23"/>
              </w:rPr>
            </w:pPr>
            <w:r>
              <w:rPr>
                <w:w w:val="105"/>
                <w:sz w:val="23"/>
              </w:rPr>
              <w:t>Coal Mountain Elementary</w:t>
            </w:r>
          </w:p>
        </w:tc>
        <w:tc>
          <w:tcPr>
            <w:tcW w:w="2858" w:type="dxa"/>
          </w:tcPr>
          <w:p w:rsidR="00A37CC6" w:rsidRDefault="00224F4D">
            <w:pPr>
              <w:pStyle w:val="TableParagraph"/>
              <w:spacing w:before="88"/>
              <w:ind w:left="165"/>
              <w:rPr>
                <w:sz w:val="23"/>
              </w:rPr>
            </w:pPr>
            <w:r>
              <w:rPr>
                <w:sz w:val="23"/>
              </w:rPr>
              <w:t>3455 Coal Mountain Dr.</w:t>
            </w:r>
          </w:p>
        </w:tc>
        <w:tc>
          <w:tcPr>
            <w:tcW w:w="1463" w:type="dxa"/>
          </w:tcPr>
          <w:p w:rsidR="00A37CC6" w:rsidRDefault="00224F4D">
            <w:pPr>
              <w:pStyle w:val="TableParagraph"/>
              <w:spacing w:before="88"/>
              <w:ind w:left="281"/>
              <w:rPr>
                <w:sz w:val="23"/>
              </w:rPr>
            </w:pPr>
            <w:r>
              <w:rPr>
                <w:w w:val="105"/>
                <w:sz w:val="23"/>
              </w:rPr>
              <w:t>Cumming</w:t>
            </w:r>
          </w:p>
        </w:tc>
        <w:tc>
          <w:tcPr>
            <w:tcW w:w="1602" w:type="dxa"/>
          </w:tcPr>
          <w:p w:rsidR="00A37CC6" w:rsidRDefault="00224F4D">
            <w:pPr>
              <w:pStyle w:val="TableParagraph"/>
              <w:spacing w:before="93"/>
              <w:ind w:left="220"/>
              <w:rPr>
                <w:sz w:val="23"/>
              </w:rPr>
            </w:pPr>
            <w:r>
              <w:rPr>
                <w:w w:val="105"/>
                <w:sz w:val="23"/>
              </w:rPr>
              <w:t>30040</w:t>
            </w:r>
          </w:p>
        </w:tc>
        <w:tc>
          <w:tcPr>
            <w:tcW w:w="1875" w:type="dxa"/>
            <w:tcBorders>
              <w:right w:val="single" w:sz="6" w:space="0" w:color="000000"/>
            </w:tcBorders>
          </w:tcPr>
          <w:p w:rsidR="00A37CC6" w:rsidRDefault="00224F4D">
            <w:pPr>
              <w:pStyle w:val="TableParagraph"/>
              <w:spacing w:before="84"/>
              <w:ind w:left="801"/>
              <w:rPr>
                <w:sz w:val="23"/>
              </w:rPr>
            </w:pPr>
            <w:r>
              <w:rPr>
                <w:w w:val="103"/>
                <w:sz w:val="23"/>
              </w:rPr>
              <w:t>1</w:t>
            </w:r>
          </w:p>
        </w:tc>
      </w:tr>
      <w:tr w:rsidR="00A37CC6" w:rsidTr="00EB7D77">
        <w:trPr>
          <w:trHeight w:val="446"/>
          <w:tblHeader/>
        </w:trPr>
        <w:tc>
          <w:tcPr>
            <w:tcW w:w="2864" w:type="dxa"/>
            <w:tcBorders>
              <w:left w:val="single" w:sz="6" w:space="0" w:color="000000"/>
            </w:tcBorders>
          </w:tcPr>
          <w:p w:rsidR="00A37CC6" w:rsidRDefault="00224F4D">
            <w:pPr>
              <w:pStyle w:val="TableParagraph"/>
              <w:spacing w:before="81"/>
              <w:ind w:left="119"/>
              <w:rPr>
                <w:sz w:val="23"/>
              </w:rPr>
            </w:pPr>
            <w:r>
              <w:rPr>
                <w:w w:val="105"/>
                <w:sz w:val="23"/>
              </w:rPr>
              <w:t>Shiloh Point Elementary</w:t>
            </w:r>
          </w:p>
        </w:tc>
        <w:tc>
          <w:tcPr>
            <w:tcW w:w="2858" w:type="dxa"/>
          </w:tcPr>
          <w:p w:rsidR="00A37CC6" w:rsidRDefault="00224F4D">
            <w:pPr>
              <w:pStyle w:val="TableParagraph"/>
              <w:ind w:left="165"/>
              <w:rPr>
                <w:sz w:val="23"/>
              </w:rPr>
            </w:pPr>
            <w:r>
              <w:rPr>
                <w:w w:val="105"/>
                <w:sz w:val="23"/>
              </w:rPr>
              <w:t>8145 Majors Rd.</w:t>
            </w:r>
          </w:p>
        </w:tc>
        <w:tc>
          <w:tcPr>
            <w:tcW w:w="1463" w:type="dxa"/>
          </w:tcPr>
          <w:p w:rsidR="00A37CC6" w:rsidRDefault="00224F4D">
            <w:pPr>
              <w:pStyle w:val="TableParagraph"/>
              <w:spacing w:before="91"/>
              <w:ind w:left="286"/>
              <w:rPr>
                <w:sz w:val="23"/>
              </w:rPr>
            </w:pPr>
            <w:r>
              <w:rPr>
                <w:w w:val="105"/>
                <w:sz w:val="23"/>
              </w:rPr>
              <w:t>Cumming</w:t>
            </w:r>
          </w:p>
        </w:tc>
        <w:tc>
          <w:tcPr>
            <w:tcW w:w="1602" w:type="dxa"/>
          </w:tcPr>
          <w:p w:rsidR="00A37CC6" w:rsidRDefault="00224F4D">
            <w:pPr>
              <w:pStyle w:val="TableParagraph"/>
              <w:ind w:left="225"/>
              <w:rPr>
                <w:sz w:val="23"/>
              </w:rPr>
            </w:pPr>
            <w:r>
              <w:rPr>
                <w:w w:val="105"/>
                <w:sz w:val="23"/>
              </w:rPr>
              <w:t>30040</w:t>
            </w:r>
          </w:p>
        </w:tc>
        <w:tc>
          <w:tcPr>
            <w:tcW w:w="1875" w:type="dxa"/>
            <w:tcBorders>
              <w:right w:val="single" w:sz="6" w:space="0" w:color="000000"/>
            </w:tcBorders>
          </w:tcPr>
          <w:p w:rsidR="00A37CC6" w:rsidRDefault="00224F4D">
            <w:pPr>
              <w:pStyle w:val="TableParagraph"/>
              <w:spacing w:before="81"/>
              <w:ind w:left="805"/>
              <w:rPr>
                <w:sz w:val="23"/>
              </w:rPr>
            </w:pPr>
            <w:r>
              <w:rPr>
                <w:w w:val="106"/>
                <w:sz w:val="23"/>
              </w:rPr>
              <w:t>1</w:t>
            </w:r>
          </w:p>
        </w:tc>
      </w:tr>
      <w:tr w:rsidR="00A37CC6" w:rsidTr="00EB7D77">
        <w:trPr>
          <w:trHeight w:val="509"/>
          <w:tblHeader/>
        </w:trPr>
        <w:tc>
          <w:tcPr>
            <w:tcW w:w="2864" w:type="dxa"/>
            <w:tcBorders>
              <w:left w:val="single" w:sz="6" w:space="0" w:color="000000"/>
              <w:bottom w:val="single" w:sz="6" w:space="0" w:color="000000"/>
            </w:tcBorders>
          </w:tcPr>
          <w:p w:rsidR="00A37CC6" w:rsidRDefault="00224F4D">
            <w:pPr>
              <w:pStyle w:val="TableParagraph"/>
              <w:spacing w:before="81"/>
              <w:ind w:left="119"/>
              <w:rPr>
                <w:sz w:val="23"/>
              </w:rPr>
            </w:pPr>
            <w:proofErr w:type="spellStart"/>
            <w:r>
              <w:rPr>
                <w:w w:val="105"/>
                <w:sz w:val="23"/>
              </w:rPr>
              <w:t>Sawnee</w:t>
            </w:r>
            <w:proofErr w:type="spellEnd"/>
            <w:r>
              <w:rPr>
                <w:w w:val="105"/>
                <w:sz w:val="23"/>
              </w:rPr>
              <w:t xml:space="preserve"> Elementary</w:t>
            </w:r>
          </w:p>
        </w:tc>
        <w:tc>
          <w:tcPr>
            <w:tcW w:w="2858" w:type="dxa"/>
          </w:tcPr>
          <w:p w:rsidR="00A37CC6" w:rsidRDefault="00224F4D">
            <w:pPr>
              <w:pStyle w:val="TableParagraph"/>
              <w:ind w:left="166"/>
              <w:rPr>
                <w:sz w:val="23"/>
              </w:rPr>
            </w:pPr>
            <w:r>
              <w:rPr>
                <w:w w:val="105"/>
                <w:sz w:val="23"/>
              </w:rPr>
              <w:t>1616 Canton Hwy</w:t>
            </w:r>
          </w:p>
        </w:tc>
        <w:tc>
          <w:tcPr>
            <w:tcW w:w="1463" w:type="dxa"/>
          </w:tcPr>
          <w:p w:rsidR="00A37CC6" w:rsidRDefault="00224F4D">
            <w:pPr>
              <w:pStyle w:val="TableParagraph"/>
              <w:spacing w:before="91"/>
              <w:ind w:left="286"/>
              <w:rPr>
                <w:sz w:val="23"/>
              </w:rPr>
            </w:pPr>
            <w:r>
              <w:rPr>
                <w:w w:val="105"/>
                <w:sz w:val="23"/>
              </w:rPr>
              <w:t>Cumming</w:t>
            </w:r>
          </w:p>
        </w:tc>
        <w:tc>
          <w:tcPr>
            <w:tcW w:w="1602" w:type="dxa"/>
          </w:tcPr>
          <w:p w:rsidR="00A37CC6" w:rsidRDefault="00224F4D">
            <w:pPr>
              <w:pStyle w:val="TableParagraph"/>
              <w:spacing w:before="91"/>
              <w:ind w:left="225"/>
              <w:rPr>
                <w:sz w:val="23"/>
              </w:rPr>
            </w:pPr>
            <w:r>
              <w:rPr>
                <w:w w:val="105"/>
                <w:sz w:val="23"/>
              </w:rPr>
              <w:t>30040</w:t>
            </w:r>
          </w:p>
        </w:tc>
        <w:tc>
          <w:tcPr>
            <w:tcW w:w="1875" w:type="dxa"/>
            <w:tcBorders>
              <w:right w:val="single" w:sz="6" w:space="0" w:color="000000"/>
            </w:tcBorders>
          </w:tcPr>
          <w:p w:rsidR="00A37CC6" w:rsidRDefault="00224F4D">
            <w:pPr>
              <w:pStyle w:val="TableParagraph"/>
              <w:ind w:left="805"/>
              <w:rPr>
                <w:sz w:val="23"/>
              </w:rPr>
            </w:pPr>
            <w:r>
              <w:rPr>
                <w:w w:val="103"/>
                <w:sz w:val="23"/>
              </w:rPr>
              <w:t>1</w:t>
            </w:r>
          </w:p>
        </w:tc>
      </w:tr>
      <w:tr w:rsidR="00A37CC6" w:rsidTr="00EB7D77">
        <w:trPr>
          <w:trHeight w:val="373"/>
          <w:tblHeader/>
        </w:trPr>
        <w:tc>
          <w:tcPr>
            <w:tcW w:w="2864" w:type="dxa"/>
            <w:tcBorders>
              <w:top w:val="single" w:sz="6" w:space="0" w:color="000000"/>
              <w:left w:val="single" w:sz="6" w:space="0" w:color="000000"/>
            </w:tcBorders>
          </w:tcPr>
          <w:p w:rsidR="00A37CC6" w:rsidRDefault="00224F4D">
            <w:pPr>
              <w:pStyle w:val="TableParagraph"/>
              <w:spacing w:before="8"/>
              <w:ind w:left="119"/>
              <w:rPr>
                <w:sz w:val="23"/>
              </w:rPr>
            </w:pPr>
            <w:r>
              <w:rPr>
                <w:w w:val="105"/>
                <w:sz w:val="23"/>
              </w:rPr>
              <w:t>Settles Bridge Elementary</w:t>
            </w:r>
          </w:p>
        </w:tc>
        <w:tc>
          <w:tcPr>
            <w:tcW w:w="2858" w:type="dxa"/>
          </w:tcPr>
          <w:p w:rsidR="00A37CC6" w:rsidRDefault="00224F4D">
            <w:pPr>
              <w:pStyle w:val="TableParagraph"/>
              <w:spacing w:before="13"/>
              <w:ind w:left="169"/>
              <w:rPr>
                <w:sz w:val="23"/>
              </w:rPr>
            </w:pPr>
            <w:r>
              <w:rPr>
                <w:w w:val="105"/>
                <w:sz w:val="23"/>
              </w:rPr>
              <w:t>600 James Burgess Rd.</w:t>
            </w:r>
          </w:p>
        </w:tc>
        <w:tc>
          <w:tcPr>
            <w:tcW w:w="1463" w:type="dxa"/>
          </w:tcPr>
          <w:p w:rsidR="00A37CC6" w:rsidRDefault="00224F4D">
            <w:pPr>
              <w:pStyle w:val="TableParagraph"/>
              <w:spacing w:before="13"/>
              <w:ind w:left="285"/>
              <w:rPr>
                <w:sz w:val="23"/>
              </w:rPr>
            </w:pPr>
            <w:r>
              <w:rPr>
                <w:w w:val="105"/>
                <w:sz w:val="23"/>
              </w:rPr>
              <w:t>Suwanee</w:t>
            </w:r>
          </w:p>
        </w:tc>
        <w:tc>
          <w:tcPr>
            <w:tcW w:w="1602" w:type="dxa"/>
          </w:tcPr>
          <w:p w:rsidR="00A37CC6" w:rsidRDefault="00224F4D">
            <w:pPr>
              <w:pStyle w:val="TableParagraph"/>
              <w:spacing w:before="13"/>
              <w:ind w:left="225"/>
              <w:rPr>
                <w:sz w:val="23"/>
              </w:rPr>
            </w:pPr>
            <w:r>
              <w:rPr>
                <w:w w:val="105"/>
                <w:sz w:val="23"/>
              </w:rPr>
              <w:t>30024</w:t>
            </w:r>
          </w:p>
        </w:tc>
        <w:tc>
          <w:tcPr>
            <w:tcW w:w="1875" w:type="dxa"/>
            <w:tcBorders>
              <w:right w:val="single" w:sz="6" w:space="0" w:color="000000"/>
            </w:tcBorders>
          </w:tcPr>
          <w:p w:rsidR="00A37CC6" w:rsidRDefault="00224F4D">
            <w:pPr>
              <w:pStyle w:val="TableParagraph"/>
              <w:spacing w:before="8"/>
              <w:ind w:left="810"/>
              <w:rPr>
                <w:sz w:val="23"/>
              </w:rPr>
            </w:pPr>
            <w:r>
              <w:rPr>
                <w:w w:val="106"/>
                <w:sz w:val="23"/>
              </w:rPr>
              <w:t>1</w:t>
            </w:r>
          </w:p>
        </w:tc>
      </w:tr>
      <w:tr w:rsidR="00A37CC6" w:rsidTr="00EB7D77">
        <w:trPr>
          <w:trHeight w:val="451"/>
          <w:tblHeader/>
        </w:trPr>
        <w:tc>
          <w:tcPr>
            <w:tcW w:w="2864" w:type="dxa"/>
            <w:tcBorders>
              <w:left w:val="single" w:sz="6" w:space="0" w:color="000000"/>
            </w:tcBorders>
          </w:tcPr>
          <w:p w:rsidR="00A37CC6" w:rsidRDefault="00224F4D">
            <w:pPr>
              <w:pStyle w:val="TableParagraph"/>
              <w:ind w:left="124"/>
              <w:rPr>
                <w:sz w:val="23"/>
              </w:rPr>
            </w:pPr>
            <w:r>
              <w:rPr>
                <w:w w:val="105"/>
                <w:sz w:val="23"/>
              </w:rPr>
              <w:t>Sharon Elementary</w:t>
            </w:r>
          </w:p>
        </w:tc>
        <w:tc>
          <w:tcPr>
            <w:tcW w:w="2858" w:type="dxa"/>
          </w:tcPr>
          <w:p w:rsidR="00A37CC6" w:rsidRDefault="00224F4D">
            <w:pPr>
              <w:pStyle w:val="TableParagraph"/>
              <w:spacing w:before="91"/>
              <w:ind w:left="174"/>
              <w:rPr>
                <w:sz w:val="23"/>
              </w:rPr>
            </w:pPr>
            <w:r>
              <w:rPr>
                <w:w w:val="105"/>
                <w:sz w:val="23"/>
              </w:rPr>
              <w:t>3595 Old Atlanta Rd.</w:t>
            </w:r>
          </w:p>
        </w:tc>
        <w:tc>
          <w:tcPr>
            <w:tcW w:w="1463" w:type="dxa"/>
          </w:tcPr>
          <w:p w:rsidR="00A37CC6" w:rsidRDefault="00224F4D">
            <w:pPr>
              <w:pStyle w:val="TableParagraph"/>
              <w:spacing w:before="96"/>
              <w:ind w:left="290"/>
              <w:rPr>
                <w:sz w:val="23"/>
              </w:rPr>
            </w:pPr>
            <w:r>
              <w:rPr>
                <w:w w:val="105"/>
                <w:sz w:val="23"/>
              </w:rPr>
              <w:t>Suwanee</w:t>
            </w:r>
          </w:p>
        </w:tc>
        <w:tc>
          <w:tcPr>
            <w:tcW w:w="1602" w:type="dxa"/>
          </w:tcPr>
          <w:p w:rsidR="00A37CC6" w:rsidRDefault="00224F4D">
            <w:pPr>
              <w:pStyle w:val="TableParagraph"/>
              <w:spacing w:before="91"/>
              <w:ind w:left="230"/>
              <w:rPr>
                <w:sz w:val="23"/>
              </w:rPr>
            </w:pPr>
            <w:r>
              <w:rPr>
                <w:w w:val="105"/>
                <w:sz w:val="23"/>
              </w:rPr>
              <w:t>30024</w:t>
            </w:r>
          </w:p>
        </w:tc>
        <w:tc>
          <w:tcPr>
            <w:tcW w:w="1875" w:type="dxa"/>
            <w:tcBorders>
              <w:right w:val="single" w:sz="6" w:space="0" w:color="000000"/>
            </w:tcBorders>
          </w:tcPr>
          <w:p w:rsidR="00A37CC6" w:rsidRDefault="00224F4D">
            <w:pPr>
              <w:pStyle w:val="TableParagraph"/>
              <w:ind w:left="815"/>
              <w:rPr>
                <w:sz w:val="23"/>
              </w:rPr>
            </w:pPr>
            <w:r>
              <w:rPr>
                <w:w w:val="106"/>
                <w:sz w:val="23"/>
              </w:rPr>
              <w:t>1</w:t>
            </w:r>
          </w:p>
        </w:tc>
      </w:tr>
      <w:tr w:rsidR="00A37CC6" w:rsidTr="00EB7D77">
        <w:trPr>
          <w:trHeight w:val="444"/>
          <w:tblHeader/>
        </w:trPr>
        <w:tc>
          <w:tcPr>
            <w:tcW w:w="2864" w:type="dxa"/>
            <w:tcBorders>
              <w:left w:val="single" w:sz="6" w:space="0" w:color="000000"/>
            </w:tcBorders>
          </w:tcPr>
          <w:p w:rsidR="00A37CC6" w:rsidRDefault="00224F4D">
            <w:pPr>
              <w:pStyle w:val="TableParagraph"/>
              <w:spacing w:before="81"/>
              <w:ind w:left="129"/>
              <w:rPr>
                <w:sz w:val="23"/>
              </w:rPr>
            </w:pPr>
            <w:r>
              <w:rPr>
                <w:w w:val="105"/>
                <w:sz w:val="23"/>
              </w:rPr>
              <w:t>Silver City Elementary</w:t>
            </w:r>
          </w:p>
        </w:tc>
        <w:tc>
          <w:tcPr>
            <w:tcW w:w="2858" w:type="dxa"/>
          </w:tcPr>
          <w:p w:rsidR="00A37CC6" w:rsidRDefault="00224F4D">
            <w:pPr>
              <w:pStyle w:val="TableParagraph"/>
              <w:ind w:left="174"/>
              <w:rPr>
                <w:sz w:val="23"/>
              </w:rPr>
            </w:pPr>
            <w:r>
              <w:rPr>
                <w:w w:val="105"/>
                <w:sz w:val="23"/>
              </w:rPr>
              <w:t>6200 Dahlonega Hwy</w:t>
            </w:r>
          </w:p>
        </w:tc>
        <w:tc>
          <w:tcPr>
            <w:tcW w:w="1463" w:type="dxa"/>
          </w:tcPr>
          <w:p w:rsidR="00A37CC6" w:rsidRDefault="00224F4D">
            <w:pPr>
              <w:pStyle w:val="TableParagraph"/>
              <w:ind w:left="295"/>
              <w:rPr>
                <w:sz w:val="23"/>
              </w:rPr>
            </w:pPr>
            <w:r>
              <w:rPr>
                <w:w w:val="105"/>
                <w:sz w:val="23"/>
              </w:rPr>
              <w:t>Cumming</w:t>
            </w:r>
          </w:p>
        </w:tc>
        <w:tc>
          <w:tcPr>
            <w:tcW w:w="1602" w:type="dxa"/>
          </w:tcPr>
          <w:p w:rsidR="00A37CC6" w:rsidRDefault="00224F4D">
            <w:pPr>
              <w:pStyle w:val="TableParagraph"/>
              <w:ind w:left="230"/>
              <w:rPr>
                <w:sz w:val="23"/>
              </w:rPr>
            </w:pPr>
            <w:r>
              <w:rPr>
                <w:w w:val="105"/>
                <w:sz w:val="23"/>
              </w:rPr>
              <w:t>30040</w:t>
            </w:r>
          </w:p>
        </w:tc>
        <w:tc>
          <w:tcPr>
            <w:tcW w:w="1875" w:type="dxa"/>
            <w:tcBorders>
              <w:right w:val="single" w:sz="6" w:space="0" w:color="000000"/>
            </w:tcBorders>
          </w:tcPr>
          <w:p w:rsidR="00A37CC6" w:rsidRDefault="00224F4D">
            <w:pPr>
              <w:pStyle w:val="TableParagraph"/>
              <w:spacing w:before="81"/>
              <w:ind w:left="815"/>
              <w:rPr>
                <w:sz w:val="23"/>
              </w:rPr>
            </w:pPr>
            <w:r>
              <w:rPr>
                <w:w w:val="106"/>
                <w:sz w:val="23"/>
              </w:rPr>
              <w:t>1</w:t>
            </w:r>
          </w:p>
        </w:tc>
      </w:tr>
      <w:tr w:rsidR="00A37CC6" w:rsidTr="00EB7D77">
        <w:trPr>
          <w:trHeight w:val="449"/>
          <w:tblHeader/>
        </w:trPr>
        <w:tc>
          <w:tcPr>
            <w:tcW w:w="2864" w:type="dxa"/>
            <w:tcBorders>
              <w:left w:val="single" w:sz="6" w:space="0" w:color="000000"/>
            </w:tcBorders>
          </w:tcPr>
          <w:p w:rsidR="00A37CC6" w:rsidRDefault="00224F4D">
            <w:pPr>
              <w:pStyle w:val="TableParagraph"/>
              <w:spacing w:before="84"/>
              <w:ind w:left="129"/>
              <w:rPr>
                <w:sz w:val="23"/>
              </w:rPr>
            </w:pPr>
            <w:r>
              <w:rPr>
                <w:w w:val="105"/>
                <w:sz w:val="23"/>
              </w:rPr>
              <w:t>South Forsyth High</w:t>
            </w:r>
          </w:p>
        </w:tc>
        <w:tc>
          <w:tcPr>
            <w:tcW w:w="2858" w:type="dxa"/>
          </w:tcPr>
          <w:p w:rsidR="00A37CC6" w:rsidRDefault="00224F4D">
            <w:pPr>
              <w:pStyle w:val="TableParagraph"/>
              <w:spacing w:before="88"/>
              <w:ind w:left="177"/>
              <w:rPr>
                <w:sz w:val="23"/>
              </w:rPr>
            </w:pPr>
            <w:r>
              <w:rPr>
                <w:w w:val="105"/>
                <w:sz w:val="23"/>
              </w:rPr>
              <w:t>585 Peachtree Pkwy</w:t>
            </w:r>
          </w:p>
        </w:tc>
        <w:tc>
          <w:tcPr>
            <w:tcW w:w="1463" w:type="dxa"/>
          </w:tcPr>
          <w:p w:rsidR="00A37CC6" w:rsidRDefault="00224F4D">
            <w:pPr>
              <w:pStyle w:val="TableParagraph"/>
              <w:spacing w:before="93"/>
              <w:ind w:left="295"/>
              <w:rPr>
                <w:sz w:val="23"/>
              </w:rPr>
            </w:pPr>
            <w:r>
              <w:rPr>
                <w:w w:val="105"/>
                <w:sz w:val="23"/>
              </w:rPr>
              <w:t>Cumming</w:t>
            </w:r>
          </w:p>
        </w:tc>
        <w:tc>
          <w:tcPr>
            <w:tcW w:w="1602" w:type="dxa"/>
          </w:tcPr>
          <w:p w:rsidR="00A37CC6" w:rsidRDefault="00224F4D">
            <w:pPr>
              <w:pStyle w:val="TableParagraph"/>
              <w:spacing w:before="88"/>
              <w:ind w:left="234"/>
              <w:rPr>
                <w:sz w:val="23"/>
              </w:rPr>
            </w:pPr>
            <w:r>
              <w:rPr>
                <w:sz w:val="23"/>
              </w:rPr>
              <w:t>30041</w:t>
            </w:r>
          </w:p>
        </w:tc>
        <w:tc>
          <w:tcPr>
            <w:tcW w:w="1875" w:type="dxa"/>
            <w:tcBorders>
              <w:right w:val="single" w:sz="6" w:space="0" w:color="000000"/>
            </w:tcBorders>
          </w:tcPr>
          <w:p w:rsidR="00A37CC6" w:rsidRDefault="00224F4D">
            <w:pPr>
              <w:pStyle w:val="TableParagraph"/>
              <w:spacing w:before="84"/>
              <w:ind w:left="815"/>
              <w:rPr>
                <w:sz w:val="23"/>
              </w:rPr>
            </w:pPr>
            <w:r>
              <w:rPr>
                <w:w w:val="106"/>
                <w:sz w:val="23"/>
              </w:rPr>
              <w:t>1</w:t>
            </w:r>
          </w:p>
        </w:tc>
      </w:tr>
      <w:tr w:rsidR="00A37CC6" w:rsidTr="00EB7D77">
        <w:trPr>
          <w:trHeight w:val="504"/>
          <w:tblHeader/>
        </w:trPr>
        <w:tc>
          <w:tcPr>
            <w:tcW w:w="2864" w:type="dxa"/>
            <w:tcBorders>
              <w:left w:val="single" w:sz="6" w:space="0" w:color="000000"/>
              <w:bottom w:val="single" w:sz="6" w:space="0" w:color="000000"/>
            </w:tcBorders>
          </w:tcPr>
          <w:p w:rsidR="00A37CC6" w:rsidRDefault="00224F4D">
            <w:pPr>
              <w:pStyle w:val="TableParagraph"/>
              <w:spacing w:before="81"/>
              <w:ind w:left="129"/>
              <w:rPr>
                <w:sz w:val="23"/>
              </w:rPr>
            </w:pPr>
            <w:r>
              <w:rPr>
                <w:w w:val="105"/>
                <w:sz w:val="23"/>
              </w:rPr>
              <w:t>South Forsyth Middle</w:t>
            </w:r>
          </w:p>
        </w:tc>
        <w:tc>
          <w:tcPr>
            <w:tcW w:w="2858" w:type="dxa"/>
          </w:tcPr>
          <w:p w:rsidR="00A37CC6" w:rsidRDefault="00224F4D">
            <w:pPr>
              <w:pStyle w:val="TableParagraph"/>
              <w:ind w:left="179"/>
              <w:rPr>
                <w:sz w:val="23"/>
              </w:rPr>
            </w:pPr>
            <w:r>
              <w:rPr>
                <w:w w:val="105"/>
                <w:sz w:val="23"/>
              </w:rPr>
              <w:t>2865 Old Atlanta Rd.</w:t>
            </w:r>
          </w:p>
        </w:tc>
        <w:tc>
          <w:tcPr>
            <w:tcW w:w="1463" w:type="dxa"/>
          </w:tcPr>
          <w:p w:rsidR="00A37CC6" w:rsidRDefault="00224F4D">
            <w:pPr>
              <w:pStyle w:val="TableParagraph"/>
              <w:ind w:left="295"/>
              <w:rPr>
                <w:sz w:val="23"/>
              </w:rPr>
            </w:pPr>
            <w:r>
              <w:rPr>
                <w:w w:val="105"/>
                <w:sz w:val="23"/>
              </w:rPr>
              <w:t>Cumming</w:t>
            </w:r>
          </w:p>
        </w:tc>
        <w:tc>
          <w:tcPr>
            <w:tcW w:w="1602" w:type="dxa"/>
          </w:tcPr>
          <w:p w:rsidR="00A37CC6" w:rsidRDefault="00224F4D">
            <w:pPr>
              <w:pStyle w:val="TableParagraph"/>
              <w:ind w:left="234"/>
              <w:rPr>
                <w:sz w:val="23"/>
              </w:rPr>
            </w:pPr>
            <w:r>
              <w:rPr>
                <w:w w:val="105"/>
                <w:sz w:val="23"/>
              </w:rPr>
              <w:t>30041</w:t>
            </w:r>
          </w:p>
        </w:tc>
        <w:tc>
          <w:tcPr>
            <w:tcW w:w="1875" w:type="dxa"/>
            <w:tcBorders>
              <w:right w:val="single" w:sz="6" w:space="0" w:color="000000"/>
            </w:tcBorders>
          </w:tcPr>
          <w:p w:rsidR="00A37CC6" w:rsidRDefault="00224F4D">
            <w:pPr>
              <w:pStyle w:val="TableParagraph"/>
              <w:spacing w:before="81"/>
              <w:ind w:left="820"/>
              <w:rPr>
                <w:sz w:val="23"/>
              </w:rPr>
            </w:pPr>
            <w:r>
              <w:rPr>
                <w:w w:val="98"/>
                <w:sz w:val="23"/>
              </w:rPr>
              <w:t>1</w:t>
            </w:r>
          </w:p>
        </w:tc>
      </w:tr>
      <w:tr w:rsidR="00A37CC6" w:rsidTr="00EB7D77">
        <w:trPr>
          <w:trHeight w:val="373"/>
          <w:tblHeader/>
        </w:trPr>
        <w:tc>
          <w:tcPr>
            <w:tcW w:w="2864" w:type="dxa"/>
            <w:tcBorders>
              <w:top w:val="single" w:sz="6" w:space="0" w:color="000000"/>
              <w:left w:val="single" w:sz="6" w:space="0" w:color="000000"/>
            </w:tcBorders>
          </w:tcPr>
          <w:p w:rsidR="00A37CC6" w:rsidRDefault="00224F4D">
            <w:pPr>
              <w:pStyle w:val="TableParagraph"/>
              <w:spacing w:before="8"/>
              <w:ind w:left="132"/>
              <w:rPr>
                <w:sz w:val="23"/>
              </w:rPr>
            </w:pPr>
            <w:r>
              <w:rPr>
                <w:w w:val="105"/>
                <w:sz w:val="23"/>
              </w:rPr>
              <w:t>Transportation</w:t>
            </w:r>
          </w:p>
        </w:tc>
        <w:tc>
          <w:tcPr>
            <w:tcW w:w="2858" w:type="dxa"/>
          </w:tcPr>
          <w:p w:rsidR="00A37CC6" w:rsidRDefault="00224F4D">
            <w:pPr>
              <w:pStyle w:val="TableParagraph"/>
              <w:spacing w:before="13"/>
              <w:ind w:left="179"/>
              <w:rPr>
                <w:sz w:val="23"/>
              </w:rPr>
            </w:pPr>
            <w:r>
              <w:rPr>
                <w:w w:val="105"/>
                <w:sz w:val="23"/>
              </w:rPr>
              <w:t>3710 Matt Hwy</w:t>
            </w:r>
          </w:p>
        </w:tc>
        <w:tc>
          <w:tcPr>
            <w:tcW w:w="1463" w:type="dxa"/>
          </w:tcPr>
          <w:p w:rsidR="00A37CC6" w:rsidRDefault="00224F4D">
            <w:pPr>
              <w:pStyle w:val="TableParagraph"/>
              <w:spacing w:before="18"/>
              <w:ind w:left="295"/>
              <w:rPr>
                <w:sz w:val="23"/>
              </w:rPr>
            </w:pPr>
            <w:r>
              <w:rPr>
                <w:w w:val="105"/>
                <w:sz w:val="23"/>
              </w:rPr>
              <w:t>Cumming</w:t>
            </w:r>
          </w:p>
        </w:tc>
        <w:tc>
          <w:tcPr>
            <w:tcW w:w="1602" w:type="dxa"/>
          </w:tcPr>
          <w:p w:rsidR="00A37CC6" w:rsidRDefault="00224F4D">
            <w:pPr>
              <w:pStyle w:val="TableParagraph"/>
              <w:spacing w:before="13"/>
              <w:ind w:left="234"/>
              <w:rPr>
                <w:sz w:val="23"/>
              </w:rPr>
            </w:pPr>
            <w:r>
              <w:rPr>
                <w:w w:val="105"/>
                <w:sz w:val="23"/>
              </w:rPr>
              <w:t>30040</w:t>
            </w:r>
          </w:p>
        </w:tc>
        <w:tc>
          <w:tcPr>
            <w:tcW w:w="1875" w:type="dxa"/>
            <w:tcBorders>
              <w:right w:val="single" w:sz="6" w:space="0" w:color="000000"/>
            </w:tcBorders>
          </w:tcPr>
          <w:p w:rsidR="00A37CC6" w:rsidRDefault="00224F4D">
            <w:pPr>
              <w:pStyle w:val="TableParagraph"/>
              <w:spacing w:before="8"/>
              <w:ind w:left="815"/>
              <w:rPr>
                <w:sz w:val="23"/>
              </w:rPr>
            </w:pPr>
            <w:r>
              <w:rPr>
                <w:w w:val="104"/>
                <w:sz w:val="23"/>
              </w:rPr>
              <w:t>1</w:t>
            </w:r>
          </w:p>
        </w:tc>
      </w:tr>
      <w:tr w:rsidR="00A37CC6" w:rsidTr="00EB7D77">
        <w:trPr>
          <w:trHeight w:val="449"/>
          <w:tblHeader/>
        </w:trPr>
        <w:tc>
          <w:tcPr>
            <w:tcW w:w="2864" w:type="dxa"/>
            <w:tcBorders>
              <w:left w:val="single" w:sz="6" w:space="0" w:color="000000"/>
            </w:tcBorders>
          </w:tcPr>
          <w:p w:rsidR="00A37CC6" w:rsidRDefault="00224F4D">
            <w:pPr>
              <w:pStyle w:val="TableParagraph"/>
              <w:spacing w:before="81"/>
              <w:ind w:right="149"/>
              <w:jc w:val="right"/>
              <w:rPr>
                <w:sz w:val="23"/>
              </w:rPr>
            </w:pPr>
            <w:r>
              <w:rPr>
                <w:w w:val="105"/>
                <w:sz w:val="23"/>
              </w:rPr>
              <w:t>Vickery Creek Elementary</w:t>
            </w:r>
          </w:p>
        </w:tc>
        <w:tc>
          <w:tcPr>
            <w:tcW w:w="2858" w:type="dxa"/>
          </w:tcPr>
          <w:p w:rsidR="00A37CC6" w:rsidRDefault="00224F4D">
            <w:pPr>
              <w:pStyle w:val="TableParagraph"/>
              <w:spacing w:before="91"/>
              <w:ind w:left="183"/>
              <w:rPr>
                <w:sz w:val="23"/>
              </w:rPr>
            </w:pPr>
            <w:r>
              <w:rPr>
                <w:w w:val="105"/>
                <w:sz w:val="23"/>
              </w:rPr>
              <w:t>6280 Post Rd.</w:t>
            </w:r>
          </w:p>
        </w:tc>
        <w:tc>
          <w:tcPr>
            <w:tcW w:w="1463" w:type="dxa"/>
          </w:tcPr>
          <w:p w:rsidR="00A37CC6" w:rsidRDefault="00224F4D">
            <w:pPr>
              <w:pStyle w:val="TableParagraph"/>
              <w:spacing w:before="91"/>
              <w:ind w:left="300"/>
              <w:rPr>
                <w:sz w:val="23"/>
              </w:rPr>
            </w:pPr>
            <w:r>
              <w:rPr>
                <w:w w:val="105"/>
                <w:sz w:val="23"/>
              </w:rPr>
              <w:t>Cumming</w:t>
            </w:r>
          </w:p>
        </w:tc>
        <w:tc>
          <w:tcPr>
            <w:tcW w:w="1602" w:type="dxa"/>
          </w:tcPr>
          <w:p w:rsidR="00A37CC6" w:rsidRDefault="00224F4D">
            <w:pPr>
              <w:pStyle w:val="TableParagraph"/>
              <w:spacing w:before="91"/>
              <w:ind w:left="239"/>
              <w:rPr>
                <w:sz w:val="23"/>
              </w:rPr>
            </w:pPr>
            <w:r>
              <w:rPr>
                <w:w w:val="105"/>
                <w:sz w:val="23"/>
              </w:rPr>
              <w:t>30040</w:t>
            </w:r>
          </w:p>
        </w:tc>
        <w:tc>
          <w:tcPr>
            <w:tcW w:w="1875" w:type="dxa"/>
            <w:tcBorders>
              <w:right w:val="single" w:sz="6" w:space="0" w:color="000000"/>
            </w:tcBorders>
          </w:tcPr>
          <w:p w:rsidR="00A37CC6" w:rsidRDefault="00224F4D">
            <w:pPr>
              <w:pStyle w:val="TableParagraph"/>
              <w:ind w:left="815"/>
              <w:rPr>
                <w:sz w:val="23"/>
              </w:rPr>
            </w:pPr>
            <w:r>
              <w:rPr>
                <w:w w:val="103"/>
                <w:sz w:val="23"/>
              </w:rPr>
              <w:t>1</w:t>
            </w:r>
          </w:p>
        </w:tc>
      </w:tr>
      <w:tr w:rsidR="00A37CC6" w:rsidTr="00EB7D77">
        <w:trPr>
          <w:trHeight w:val="512"/>
          <w:tblHeader/>
        </w:trPr>
        <w:tc>
          <w:tcPr>
            <w:tcW w:w="2864" w:type="dxa"/>
            <w:tcBorders>
              <w:left w:val="single" w:sz="6" w:space="0" w:color="000000"/>
              <w:bottom w:val="single" w:sz="6" w:space="0" w:color="000000"/>
            </w:tcBorders>
          </w:tcPr>
          <w:p w:rsidR="00A37CC6" w:rsidRDefault="00224F4D">
            <w:pPr>
              <w:pStyle w:val="TableParagraph"/>
              <w:spacing w:before="84"/>
              <w:ind w:left="140"/>
              <w:rPr>
                <w:sz w:val="23"/>
              </w:rPr>
            </w:pPr>
            <w:r>
              <w:rPr>
                <w:w w:val="105"/>
                <w:sz w:val="23"/>
              </w:rPr>
              <w:t>Warehouse</w:t>
            </w:r>
          </w:p>
        </w:tc>
        <w:tc>
          <w:tcPr>
            <w:tcW w:w="2858" w:type="dxa"/>
            <w:tcBorders>
              <w:bottom w:val="single" w:sz="6" w:space="0" w:color="000000"/>
            </w:tcBorders>
          </w:tcPr>
          <w:p w:rsidR="00A37CC6" w:rsidRDefault="00224F4D">
            <w:pPr>
              <w:pStyle w:val="TableParagraph"/>
              <w:spacing w:before="88"/>
              <w:ind w:left="185"/>
              <w:rPr>
                <w:sz w:val="23"/>
              </w:rPr>
            </w:pPr>
            <w:r>
              <w:rPr>
                <w:w w:val="105"/>
                <w:sz w:val="23"/>
              </w:rPr>
              <w:t>441 Canton Hwy</w:t>
            </w:r>
          </w:p>
        </w:tc>
        <w:tc>
          <w:tcPr>
            <w:tcW w:w="1463" w:type="dxa"/>
            <w:tcBorders>
              <w:bottom w:val="single" w:sz="6" w:space="0" w:color="000000"/>
            </w:tcBorders>
          </w:tcPr>
          <w:p w:rsidR="00A37CC6" w:rsidRDefault="00224F4D">
            <w:pPr>
              <w:pStyle w:val="TableParagraph"/>
              <w:spacing w:before="88"/>
              <w:ind w:left="305"/>
              <w:rPr>
                <w:sz w:val="23"/>
              </w:rPr>
            </w:pPr>
            <w:r>
              <w:rPr>
                <w:w w:val="105"/>
                <w:sz w:val="23"/>
              </w:rPr>
              <w:t>Cumming</w:t>
            </w:r>
          </w:p>
        </w:tc>
        <w:tc>
          <w:tcPr>
            <w:tcW w:w="1602" w:type="dxa"/>
            <w:tcBorders>
              <w:bottom w:val="single" w:sz="6" w:space="0" w:color="000000"/>
            </w:tcBorders>
          </w:tcPr>
          <w:p w:rsidR="00A37CC6" w:rsidRDefault="00224F4D">
            <w:pPr>
              <w:pStyle w:val="TableParagraph"/>
              <w:spacing w:before="88"/>
              <w:ind w:left="239"/>
              <w:rPr>
                <w:sz w:val="23"/>
              </w:rPr>
            </w:pPr>
            <w:r>
              <w:rPr>
                <w:w w:val="105"/>
                <w:sz w:val="23"/>
              </w:rPr>
              <w:t>30040</w:t>
            </w:r>
          </w:p>
        </w:tc>
        <w:tc>
          <w:tcPr>
            <w:tcW w:w="1875" w:type="dxa"/>
            <w:tcBorders>
              <w:bottom w:val="single" w:sz="6" w:space="0" w:color="000000"/>
              <w:right w:val="single" w:sz="6" w:space="0" w:color="000000"/>
            </w:tcBorders>
          </w:tcPr>
          <w:p w:rsidR="00A37CC6" w:rsidRDefault="00224F4D">
            <w:pPr>
              <w:pStyle w:val="TableParagraph"/>
              <w:spacing w:before="84"/>
              <w:ind w:left="825"/>
              <w:rPr>
                <w:sz w:val="23"/>
              </w:rPr>
            </w:pPr>
            <w:r>
              <w:rPr>
                <w:w w:val="106"/>
                <w:sz w:val="23"/>
              </w:rPr>
              <w:t>1</w:t>
            </w:r>
          </w:p>
        </w:tc>
      </w:tr>
    </w:tbl>
    <w:p w:rsidR="00A37CC6" w:rsidRDefault="00A37CC6">
      <w:pPr>
        <w:rPr>
          <w:sz w:val="23"/>
        </w:rPr>
        <w:sectPr w:rsidR="00A37CC6">
          <w:footerReference w:type="default" r:id="rId15"/>
          <w:pgSz w:w="12240" w:h="15840"/>
          <w:pgMar w:top="1460" w:right="580" w:bottom="280" w:left="360" w:header="0" w:footer="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1"/>
        <w:gridCol w:w="2978"/>
        <w:gridCol w:w="1398"/>
        <w:gridCol w:w="1316"/>
        <w:gridCol w:w="2070"/>
      </w:tblGrid>
      <w:tr w:rsidR="00A37CC6" w:rsidTr="00EB7D77">
        <w:trPr>
          <w:trHeight w:val="446"/>
          <w:tblHeader/>
        </w:trPr>
        <w:tc>
          <w:tcPr>
            <w:tcW w:w="2901" w:type="dxa"/>
          </w:tcPr>
          <w:p w:rsidR="00A37CC6" w:rsidRDefault="00224F4D">
            <w:pPr>
              <w:pStyle w:val="TableParagraph"/>
              <w:spacing w:before="15"/>
              <w:ind w:left="121"/>
              <w:rPr>
                <w:sz w:val="23"/>
              </w:rPr>
            </w:pPr>
            <w:r>
              <w:rPr>
                <w:w w:val="105"/>
                <w:sz w:val="23"/>
              </w:rPr>
              <w:lastRenderedPageBreak/>
              <w:t>Whitlow Elementary</w:t>
            </w:r>
          </w:p>
        </w:tc>
        <w:tc>
          <w:tcPr>
            <w:tcW w:w="2978" w:type="dxa"/>
          </w:tcPr>
          <w:p w:rsidR="00A37CC6" w:rsidRDefault="00224F4D">
            <w:pPr>
              <w:pStyle w:val="TableParagraph"/>
              <w:spacing w:before="20"/>
              <w:ind w:left="120"/>
              <w:rPr>
                <w:sz w:val="23"/>
              </w:rPr>
            </w:pPr>
            <w:r>
              <w:rPr>
                <w:w w:val="105"/>
                <w:sz w:val="23"/>
              </w:rPr>
              <w:t>3655 Castleberry Rd.</w:t>
            </w:r>
          </w:p>
        </w:tc>
        <w:tc>
          <w:tcPr>
            <w:tcW w:w="1398" w:type="dxa"/>
          </w:tcPr>
          <w:p w:rsidR="00A37CC6" w:rsidRDefault="00224F4D">
            <w:pPr>
              <w:pStyle w:val="TableParagraph"/>
              <w:spacing w:before="15"/>
              <w:ind w:left="116"/>
              <w:rPr>
                <w:sz w:val="23"/>
              </w:rPr>
            </w:pPr>
            <w:r>
              <w:rPr>
                <w:w w:val="105"/>
                <w:sz w:val="23"/>
              </w:rPr>
              <w:t>Cumming</w:t>
            </w:r>
          </w:p>
        </w:tc>
        <w:tc>
          <w:tcPr>
            <w:tcW w:w="1316" w:type="dxa"/>
          </w:tcPr>
          <w:p w:rsidR="00A37CC6" w:rsidRDefault="00224F4D">
            <w:pPr>
              <w:pStyle w:val="TableParagraph"/>
              <w:spacing w:before="11"/>
              <w:ind w:left="116"/>
              <w:rPr>
                <w:sz w:val="23"/>
              </w:rPr>
            </w:pPr>
            <w:r>
              <w:rPr>
                <w:w w:val="105"/>
                <w:sz w:val="23"/>
              </w:rPr>
              <w:t>30040</w:t>
            </w:r>
          </w:p>
        </w:tc>
        <w:tc>
          <w:tcPr>
            <w:tcW w:w="2070" w:type="dxa"/>
          </w:tcPr>
          <w:p w:rsidR="00A37CC6" w:rsidRDefault="00224F4D">
            <w:pPr>
              <w:pStyle w:val="TableParagraph"/>
              <w:spacing w:before="1"/>
              <w:ind w:right="957"/>
              <w:jc w:val="right"/>
              <w:rPr>
                <w:sz w:val="23"/>
              </w:rPr>
            </w:pPr>
            <w:r>
              <w:rPr>
                <w:w w:val="98"/>
                <w:sz w:val="23"/>
              </w:rPr>
              <w:t>1</w:t>
            </w:r>
          </w:p>
        </w:tc>
      </w:tr>
      <w:tr w:rsidR="00A37CC6" w:rsidTr="00EB7D77">
        <w:trPr>
          <w:trHeight w:val="431"/>
          <w:tblHeader/>
        </w:trPr>
        <w:tc>
          <w:tcPr>
            <w:tcW w:w="2901" w:type="dxa"/>
          </w:tcPr>
          <w:p w:rsidR="00A37CC6" w:rsidRDefault="00224F4D">
            <w:pPr>
              <w:pStyle w:val="TableParagraph"/>
              <w:spacing w:before="11"/>
              <w:ind w:left="116"/>
              <w:rPr>
                <w:sz w:val="23"/>
              </w:rPr>
            </w:pPr>
            <w:r>
              <w:rPr>
                <w:w w:val="105"/>
                <w:sz w:val="23"/>
              </w:rPr>
              <w:t>West Forsyth High</w:t>
            </w:r>
          </w:p>
        </w:tc>
        <w:tc>
          <w:tcPr>
            <w:tcW w:w="2978" w:type="dxa"/>
          </w:tcPr>
          <w:p w:rsidR="00A37CC6" w:rsidRDefault="00224F4D">
            <w:pPr>
              <w:pStyle w:val="TableParagraph"/>
              <w:spacing w:before="11"/>
              <w:ind w:left="121"/>
              <w:rPr>
                <w:sz w:val="23"/>
              </w:rPr>
            </w:pPr>
            <w:r>
              <w:rPr>
                <w:w w:val="105"/>
                <w:sz w:val="23"/>
              </w:rPr>
              <w:t>4155 Drew Rd.</w:t>
            </w:r>
          </w:p>
        </w:tc>
        <w:tc>
          <w:tcPr>
            <w:tcW w:w="1398" w:type="dxa"/>
          </w:tcPr>
          <w:p w:rsidR="00A37CC6" w:rsidRDefault="00224F4D">
            <w:pPr>
              <w:pStyle w:val="TableParagraph"/>
              <w:spacing w:before="11"/>
              <w:ind w:left="116"/>
              <w:rPr>
                <w:sz w:val="23"/>
              </w:rPr>
            </w:pPr>
            <w:r>
              <w:rPr>
                <w:w w:val="105"/>
                <w:sz w:val="23"/>
              </w:rPr>
              <w:t>Cumming</w:t>
            </w:r>
          </w:p>
        </w:tc>
        <w:tc>
          <w:tcPr>
            <w:tcW w:w="1316" w:type="dxa"/>
          </w:tcPr>
          <w:p w:rsidR="00A37CC6" w:rsidRDefault="00224F4D">
            <w:pPr>
              <w:pStyle w:val="TableParagraph"/>
              <w:spacing w:before="6"/>
              <w:ind w:left="121"/>
              <w:rPr>
                <w:sz w:val="23"/>
              </w:rPr>
            </w:pPr>
            <w:r>
              <w:rPr>
                <w:w w:val="105"/>
                <w:sz w:val="23"/>
              </w:rPr>
              <w:t>30040</w:t>
            </w:r>
          </w:p>
        </w:tc>
        <w:tc>
          <w:tcPr>
            <w:tcW w:w="2070" w:type="dxa"/>
          </w:tcPr>
          <w:p w:rsidR="00A37CC6" w:rsidRDefault="00224F4D">
            <w:pPr>
              <w:pStyle w:val="TableParagraph"/>
              <w:spacing w:before="0" w:line="261" w:lineRule="exact"/>
              <w:ind w:right="948"/>
              <w:jc w:val="right"/>
              <w:rPr>
                <w:sz w:val="23"/>
              </w:rPr>
            </w:pPr>
            <w:r>
              <w:rPr>
                <w:w w:val="106"/>
                <w:sz w:val="23"/>
              </w:rPr>
              <w:t>1</w:t>
            </w:r>
          </w:p>
        </w:tc>
      </w:tr>
      <w:tr w:rsidR="00A37CC6" w:rsidTr="00EB7D77">
        <w:trPr>
          <w:trHeight w:val="436"/>
          <w:tblHeader/>
        </w:trPr>
        <w:tc>
          <w:tcPr>
            <w:tcW w:w="2901" w:type="dxa"/>
          </w:tcPr>
          <w:p w:rsidR="00A37CC6" w:rsidRDefault="00224F4D">
            <w:pPr>
              <w:pStyle w:val="TableParagraph"/>
              <w:spacing w:before="15"/>
              <w:ind w:left="120"/>
              <w:rPr>
                <w:sz w:val="23"/>
              </w:rPr>
            </w:pPr>
            <w:r>
              <w:rPr>
                <w:w w:val="105"/>
                <w:sz w:val="23"/>
              </w:rPr>
              <w:t>Brandywine Elementary</w:t>
            </w:r>
          </w:p>
        </w:tc>
        <w:tc>
          <w:tcPr>
            <w:tcW w:w="2978" w:type="dxa"/>
          </w:tcPr>
          <w:p w:rsidR="00A37CC6" w:rsidRDefault="00224F4D">
            <w:pPr>
              <w:pStyle w:val="TableParagraph"/>
              <w:spacing w:before="15"/>
              <w:ind w:left="127"/>
              <w:rPr>
                <w:sz w:val="23"/>
              </w:rPr>
            </w:pPr>
            <w:r>
              <w:rPr>
                <w:sz w:val="23"/>
              </w:rPr>
              <w:t>175 Martin Dr.</w:t>
            </w:r>
          </w:p>
        </w:tc>
        <w:tc>
          <w:tcPr>
            <w:tcW w:w="1398" w:type="dxa"/>
          </w:tcPr>
          <w:p w:rsidR="00A37CC6" w:rsidRDefault="00224F4D">
            <w:pPr>
              <w:pStyle w:val="TableParagraph"/>
              <w:spacing w:before="15"/>
              <w:ind w:left="114"/>
              <w:rPr>
                <w:sz w:val="23"/>
              </w:rPr>
            </w:pPr>
            <w:r>
              <w:rPr>
                <w:w w:val="105"/>
                <w:sz w:val="23"/>
              </w:rPr>
              <w:t>Alpharetta</w:t>
            </w:r>
          </w:p>
        </w:tc>
        <w:tc>
          <w:tcPr>
            <w:tcW w:w="1316" w:type="dxa"/>
          </w:tcPr>
          <w:p w:rsidR="00A37CC6" w:rsidRDefault="00224F4D">
            <w:pPr>
              <w:pStyle w:val="TableParagraph"/>
              <w:spacing w:before="15"/>
              <w:ind w:left="125"/>
              <w:rPr>
                <w:sz w:val="23"/>
              </w:rPr>
            </w:pPr>
            <w:r>
              <w:rPr>
                <w:w w:val="105"/>
                <w:sz w:val="23"/>
              </w:rPr>
              <w:t>30004</w:t>
            </w:r>
          </w:p>
        </w:tc>
        <w:tc>
          <w:tcPr>
            <w:tcW w:w="2070" w:type="dxa"/>
          </w:tcPr>
          <w:p w:rsidR="00A37CC6" w:rsidRDefault="00224F4D">
            <w:pPr>
              <w:pStyle w:val="TableParagraph"/>
              <w:spacing w:before="6"/>
              <w:ind w:right="943"/>
              <w:jc w:val="right"/>
              <w:rPr>
                <w:sz w:val="23"/>
              </w:rPr>
            </w:pPr>
            <w:r>
              <w:rPr>
                <w:w w:val="106"/>
                <w:sz w:val="23"/>
              </w:rPr>
              <w:t>1</w:t>
            </w:r>
          </w:p>
        </w:tc>
      </w:tr>
      <w:tr w:rsidR="00A37CC6" w:rsidTr="00EB7D77">
        <w:trPr>
          <w:trHeight w:val="441"/>
          <w:tblHeader/>
        </w:trPr>
        <w:tc>
          <w:tcPr>
            <w:tcW w:w="2901" w:type="dxa"/>
          </w:tcPr>
          <w:p w:rsidR="00A37CC6" w:rsidRDefault="00224F4D">
            <w:pPr>
              <w:pStyle w:val="TableParagraph"/>
              <w:spacing w:before="15"/>
              <w:ind w:left="120"/>
              <w:rPr>
                <w:sz w:val="23"/>
              </w:rPr>
            </w:pPr>
            <w:proofErr w:type="spellStart"/>
            <w:r>
              <w:rPr>
                <w:w w:val="105"/>
                <w:sz w:val="23"/>
              </w:rPr>
              <w:t>DeSana</w:t>
            </w:r>
            <w:proofErr w:type="spellEnd"/>
            <w:r>
              <w:rPr>
                <w:w w:val="105"/>
                <w:sz w:val="23"/>
              </w:rPr>
              <w:t xml:space="preserve"> Middle</w:t>
            </w:r>
          </w:p>
        </w:tc>
        <w:tc>
          <w:tcPr>
            <w:tcW w:w="2978" w:type="dxa"/>
          </w:tcPr>
          <w:p w:rsidR="00A37CC6" w:rsidRDefault="00224F4D">
            <w:pPr>
              <w:pStyle w:val="TableParagraph"/>
              <w:spacing w:before="20"/>
              <w:ind w:left="120"/>
              <w:rPr>
                <w:sz w:val="23"/>
              </w:rPr>
            </w:pPr>
            <w:r>
              <w:rPr>
                <w:w w:val="105"/>
                <w:sz w:val="23"/>
              </w:rPr>
              <w:t>625 James Rd.</w:t>
            </w:r>
          </w:p>
        </w:tc>
        <w:tc>
          <w:tcPr>
            <w:tcW w:w="1398" w:type="dxa"/>
          </w:tcPr>
          <w:p w:rsidR="00A37CC6" w:rsidRDefault="00224F4D">
            <w:pPr>
              <w:pStyle w:val="TableParagraph"/>
              <w:spacing w:before="20"/>
              <w:ind w:left="123"/>
              <w:rPr>
                <w:sz w:val="23"/>
              </w:rPr>
            </w:pPr>
            <w:r>
              <w:rPr>
                <w:sz w:val="23"/>
              </w:rPr>
              <w:t>Alpharetta</w:t>
            </w:r>
          </w:p>
        </w:tc>
        <w:tc>
          <w:tcPr>
            <w:tcW w:w="1316" w:type="dxa"/>
          </w:tcPr>
          <w:p w:rsidR="00A37CC6" w:rsidRDefault="00224F4D">
            <w:pPr>
              <w:pStyle w:val="TableParagraph"/>
              <w:spacing w:before="15"/>
              <w:ind w:left="125"/>
              <w:rPr>
                <w:sz w:val="23"/>
              </w:rPr>
            </w:pPr>
            <w:r>
              <w:rPr>
                <w:w w:val="105"/>
                <w:sz w:val="23"/>
              </w:rPr>
              <w:t>30004</w:t>
            </w:r>
          </w:p>
        </w:tc>
        <w:tc>
          <w:tcPr>
            <w:tcW w:w="2070" w:type="dxa"/>
          </w:tcPr>
          <w:p w:rsidR="00A37CC6" w:rsidRDefault="00224F4D">
            <w:pPr>
              <w:pStyle w:val="TableParagraph"/>
              <w:spacing w:before="6"/>
              <w:ind w:right="952"/>
              <w:jc w:val="right"/>
              <w:rPr>
                <w:sz w:val="23"/>
              </w:rPr>
            </w:pPr>
            <w:r>
              <w:rPr>
                <w:w w:val="98"/>
                <w:sz w:val="23"/>
              </w:rPr>
              <w:t>1</w:t>
            </w:r>
          </w:p>
        </w:tc>
      </w:tr>
      <w:tr w:rsidR="00A37CC6" w:rsidTr="00EB7D77">
        <w:trPr>
          <w:trHeight w:val="441"/>
          <w:tblHeader/>
        </w:trPr>
        <w:tc>
          <w:tcPr>
            <w:tcW w:w="2901" w:type="dxa"/>
          </w:tcPr>
          <w:p w:rsidR="00A37CC6" w:rsidRDefault="00224F4D">
            <w:pPr>
              <w:pStyle w:val="TableParagraph"/>
              <w:spacing w:before="11"/>
              <w:ind w:left="120"/>
              <w:rPr>
                <w:sz w:val="23"/>
              </w:rPr>
            </w:pPr>
            <w:r>
              <w:rPr>
                <w:w w:val="105"/>
                <w:sz w:val="23"/>
              </w:rPr>
              <w:t>Chestatee Elementary</w:t>
            </w:r>
          </w:p>
        </w:tc>
        <w:tc>
          <w:tcPr>
            <w:tcW w:w="2978" w:type="dxa"/>
          </w:tcPr>
          <w:p w:rsidR="00A37CC6" w:rsidRDefault="00224F4D">
            <w:pPr>
              <w:pStyle w:val="TableParagraph"/>
              <w:spacing w:before="15"/>
              <w:ind w:left="124"/>
              <w:rPr>
                <w:sz w:val="23"/>
              </w:rPr>
            </w:pPr>
            <w:r>
              <w:rPr>
                <w:w w:val="105"/>
                <w:sz w:val="23"/>
              </w:rPr>
              <w:t>6945 Keith Bridge Rd.</w:t>
            </w:r>
          </w:p>
        </w:tc>
        <w:tc>
          <w:tcPr>
            <w:tcW w:w="1398" w:type="dxa"/>
          </w:tcPr>
          <w:p w:rsidR="00A37CC6" w:rsidRDefault="00224F4D">
            <w:pPr>
              <w:pStyle w:val="TableParagraph"/>
              <w:spacing w:before="15"/>
              <w:ind w:left="122"/>
              <w:rPr>
                <w:sz w:val="23"/>
              </w:rPr>
            </w:pPr>
            <w:r>
              <w:rPr>
                <w:sz w:val="23"/>
              </w:rPr>
              <w:t>Gainesville</w:t>
            </w:r>
          </w:p>
        </w:tc>
        <w:tc>
          <w:tcPr>
            <w:tcW w:w="1316" w:type="dxa"/>
          </w:tcPr>
          <w:p w:rsidR="00A37CC6" w:rsidRDefault="00224F4D">
            <w:pPr>
              <w:pStyle w:val="TableParagraph"/>
              <w:spacing w:before="11"/>
              <w:ind w:left="125"/>
              <w:rPr>
                <w:sz w:val="23"/>
              </w:rPr>
            </w:pPr>
            <w:r>
              <w:rPr>
                <w:w w:val="105"/>
                <w:sz w:val="23"/>
              </w:rPr>
              <w:t>30506</w:t>
            </w:r>
          </w:p>
        </w:tc>
        <w:tc>
          <w:tcPr>
            <w:tcW w:w="2070" w:type="dxa"/>
          </w:tcPr>
          <w:p w:rsidR="00A37CC6" w:rsidRDefault="00224F4D">
            <w:pPr>
              <w:pStyle w:val="TableParagraph"/>
              <w:spacing w:before="1"/>
              <w:ind w:right="943"/>
              <w:jc w:val="right"/>
              <w:rPr>
                <w:sz w:val="23"/>
              </w:rPr>
            </w:pPr>
            <w:r>
              <w:rPr>
                <w:w w:val="106"/>
                <w:sz w:val="23"/>
              </w:rPr>
              <w:t>1</w:t>
            </w:r>
          </w:p>
        </w:tc>
      </w:tr>
      <w:tr w:rsidR="00A37CC6" w:rsidTr="00EB7D77">
        <w:trPr>
          <w:trHeight w:val="441"/>
          <w:tblHeader/>
        </w:trPr>
        <w:tc>
          <w:tcPr>
            <w:tcW w:w="2901" w:type="dxa"/>
          </w:tcPr>
          <w:p w:rsidR="00A37CC6" w:rsidRDefault="00224F4D">
            <w:pPr>
              <w:pStyle w:val="TableParagraph"/>
              <w:spacing w:before="11"/>
              <w:ind w:left="126"/>
              <w:rPr>
                <w:sz w:val="23"/>
              </w:rPr>
            </w:pPr>
            <w:r>
              <w:rPr>
                <w:w w:val="105"/>
                <w:sz w:val="23"/>
              </w:rPr>
              <w:t>Matt Elementary</w:t>
            </w:r>
          </w:p>
        </w:tc>
        <w:tc>
          <w:tcPr>
            <w:tcW w:w="2978" w:type="dxa"/>
          </w:tcPr>
          <w:p w:rsidR="00A37CC6" w:rsidRDefault="00224F4D">
            <w:pPr>
              <w:pStyle w:val="TableParagraph"/>
              <w:spacing w:before="15"/>
              <w:ind w:left="131"/>
              <w:rPr>
                <w:sz w:val="23"/>
              </w:rPr>
            </w:pPr>
            <w:r>
              <w:rPr>
                <w:sz w:val="23"/>
              </w:rPr>
              <w:t>7455 Wallace Tatum Rd.</w:t>
            </w:r>
          </w:p>
        </w:tc>
        <w:tc>
          <w:tcPr>
            <w:tcW w:w="1398" w:type="dxa"/>
          </w:tcPr>
          <w:p w:rsidR="00A37CC6" w:rsidRDefault="00224F4D">
            <w:pPr>
              <w:pStyle w:val="TableParagraph"/>
              <w:spacing w:before="15"/>
              <w:ind w:left="126"/>
              <w:rPr>
                <w:sz w:val="23"/>
              </w:rPr>
            </w:pPr>
            <w:r>
              <w:rPr>
                <w:w w:val="105"/>
                <w:sz w:val="23"/>
              </w:rPr>
              <w:t>Cumming</w:t>
            </w:r>
          </w:p>
        </w:tc>
        <w:tc>
          <w:tcPr>
            <w:tcW w:w="1316" w:type="dxa"/>
          </w:tcPr>
          <w:p w:rsidR="00A37CC6" w:rsidRDefault="00224F4D">
            <w:pPr>
              <w:pStyle w:val="TableParagraph"/>
              <w:spacing w:before="11"/>
              <w:ind w:left="130"/>
              <w:rPr>
                <w:sz w:val="23"/>
              </w:rPr>
            </w:pPr>
            <w:r>
              <w:rPr>
                <w:w w:val="105"/>
                <w:sz w:val="23"/>
              </w:rPr>
              <w:t>30040</w:t>
            </w:r>
          </w:p>
        </w:tc>
        <w:tc>
          <w:tcPr>
            <w:tcW w:w="2070" w:type="dxa"/>
          </w:tcPr>
          <w:p w:rsidR="00A37CC6" w:rsidRDefault="00224F4D">
            <w:pPr>
              <w:pStyle w:val="TableParagraph"/>
              <w:spacing w:before="6"/>
              <w:ind w:right="947"/>
              <w:jc w:val="right"/>
              <w:rPr>
                <w:sz w:val="23"/>
              </w:rPr>
            </w:pPr>
            <w:r>
              <w:rPr>
                <w:w w:val="98"/>
                <w:sz w:val="23"/>
              </w:rPr>
              <w:t>1</w:t>
            </w:r>
          </w:p>
        </w:tc>
      </w:tr>
      <w:tr w:rsidR="00A37CC6" w:rsidTr="00EB7D77">
        <w:trPr>
          <w:trHeight w:val="441"/>
          <w:tblHeader/>
        </w:trPr>
        <w:tc>
          <w:tcPr>
            <w:tcW w:w="2901" w:type="dxa"/>
          </w:tcPr>
          <w:p w:rsidR="00A37CC6" w:rsidRDefault="00224F4D">
            <w:pPr>
              <w:pStyle w:val="TableParagraph"/>
              <w:spacing w:before="11"/>
              <w:ind w:left="125"/>
              <w:rPr>
                <w:sz w:val="23"/>
              </w:rPr>
            </w:pPr>
            <w:r>
              <w:rPr>
                <w:w w:val="105"/>
                <w:sz w:val="23"/>
              </w:rPr>
              <w:t>Denmark High</w:t>
            </w:r>
          </w:p>
        </w:tc>
        <w:tc>
          <w:tcPr>
            <w:tcW w:w="2978" w:type="dxa"/>
          </w:tcPr>
          <w:p w:rsidR="00A37CC6" w:rsidRDefault="00224F4D">
            <w:pPr>
              <w:pStyle w:val="TableParagraph"/>
              <w:spacing w:before="15"/>
              <w:ind w:left="129"/>
              <w:rPr>
                <w:sz w:val="23"/>
              </w:rPr>
            </w:pPr>
            <w:r>
              <w:rPr>
                <w:sz w:val="23"/>
              </w:rPr>
              <w:t>645 Mullinax Rd</w:t>
            </w:r>
          </w:p>
        </w:tc>
        <w:tc>
          <w:tcPr>
            <w:tcW w:w="1398" w:type="dxa"/>
          </w:tcPr>
          <w:p w:rsidR="00A37CC6" w:rsidRDefault="00224F4D">
            <w:pPr>
              <w:pStyle w:val="TableParagraph"/>
              <w:spacing w:before="15"/>
              <w:ind w:left="128"/>
              <w:rPr>
                <w:sz w:val="23"/>
              </w:rPr>
            </w:pPr>
            <w:r>
              <w:rPr>
                <w:sz w:val="23"/>
              </w:rPr>
              <w:t>Alpharetta</w:t>
            </w:r>
          </w:p>
        </w:tc>
        <w:tc>
          <w:tcPr>
            <w:tcW w:w="1316" w:type="dxa"/>
          </w:tcPr>
          <w:p w:rsidR="00A37CC6" w:rsidRDefault="00224F4D">
            <w:pPr>
              <w:pStyle w:val="TableParagraph"/>
              <w:spacing w:before="11"/>
              <w:ind w:left="130"/>
              <w:rPr>
                <w:sz w:val="23"/>
              </w:rPr>
            </w:pPr>
            <w:r>
              <w:rPr>
                <w:w w:val="105"/>
                <w:sz w:val="23"/>
              </w:rPr>
              <w:t>30004</w:t>
            </w:r>
          </w:p>
        </w:tc>
        <w:tc>
          <w:tcPr>
            <w:tcW w:w="2070" w:type="dxa"/>
          </w:tcPr>
          <w:p w:rsidR="00A37CC6" w:rsidRDefault="00224F4D">
            <w:pPr>
              <w:pStyle w:val="TableParagraph"/>
              <w:spacing w:before="0" w:line="273" w:lineRule="exact"/>
              <w:ind w:right="965"/>
              <w:jc w:val="right"/>
              <w:rPr>
                <w:sz w:val="24"/>
              </w:rPr>
            </w:pPr>
            <w:r>
              <w:rPr>
                <w:w w:val="93"/>
                <w:sz w:val="24"/>
              </w:rPr>
              <w:t>I</w:t>
            </w:r>
          </w:p>
        </w:tc>
      </w:tr>
      <w:tr w:rsidR="00A37CC6" w:rsidTr="00EB7D77">
        <w:trPr>
          <w:trHeight w:val="436"/>
          <w:tblHeader/>
        </w:trPr>
        <w:tc>
          <w:tcPr>
            <w:tcW w:w="2901" w:type="dxa"/>
          </w:tcPr>
          <w:p w:rsidR="00A37CC6" w:rsidRDefault="00224F4D">
            <w:pPr>
              <w:pStyle w:val="TableParagraph"/>
              <w:spacing w:before="6"/>
              <w:ind w:left="127"/>
              <w:rPr>
                <w:sz w:val="23"/>
              </w:rPr>
            </w:pPr>
            <w:r>
              <w:rPr>
                <w:w w:val="105"/>
                <w:sz w:val="23"/>
              </w:rPr>
              <w:t>Academy of Excellence</w:t>
            </w:r>
          </w:p>
        </w:tc>
        <w:tc>
          <w:tcPr>
            <w:tcW w:w="2978" w:type="dxa"/>
          </w:tcPr>
          <w:p w:rsidR="00A37CC6" w:rsidRDefault="00224F4D">
            <w:pPr>
              <w:pStyle w:val="TableParagraph"/>
              <w:spacing w:before="11"/>
              <w:ind w:left="132"/>
              <w:rPr>
                <w:sz w:val="23"/>
              </w:rPr>
            </w:pPr>
            <w:r>
              <w:rPr>
                <w:sz w:val="23"/>
              </w:rPr>
              <w:t>1100 Lanier 400 Pkwy</w:t>
            </w:r>
          </w:p>
        </w:tc>
        <w:tc>
          <w:tcPr>
            <w:tcW w:w="1398" w:type="dxa"/>
          </w:tcPr>
          <w:p w:rsidR="00A37CC6" w:rsidRDefault="00224F4D">
            <w:pPr>
              <w:pStyle w:val="TableParagraph"/>
              <w:spacing w:before="15"/>
              <w:ind w:left="126"/>
              <w:rPr>
                <w:sz w:val="23"/>
              </w:rPr>
            </w:pPr>
            <w:r>
              <w:rPr>
                <w:w w:val="105"/>
                <w:sz w:val="23"/>
              </w:rPr>
              <w:t>Cumming</w:t>
            </w:r>
          </w:p>
        </w:tc>
        <w:tc>
          <w:tcPr>
            <w:tcW w:w="1316" w:type="dxa"/>
          </w:tcPr>
          <w:p w:rsidR="00A37CC6" w:rsidRDefault="00224F4D">
            <w:pPr>
              <w:pStyle w:val="TableParagraph"/>
              <w:spacing w:before="11"/>
              <w:ind w:left="125"/>
              <w:rPr>
                <w:sz w:val="23"/>
              </w:rPr>
            </w:pPr>
            <w:r>
              <w:rPr>
                <w:w w:val="105"/>
                <w:sz w:val="23"/>
              </w:rPr>
              <w:t>30040</w:t>
            </w:r>
          </w:p>
        </w:tc>
        <w:tc>
          <w:tcPr>
            <w:tcW w:w="2070" w:type="dxa"/>
          </w:tcPr>
          <w:p w:rsidR="00A37CC6" w:rsidRDefault="00224F4D">
            <w:pPr>
              <w:pStyle w:val="TableParagraph"/>
              <w:spacing w:before="6"/>
              <w:ind w:right="938"/>
              <w:jc w:val="right"/>
              <w:rPr>
                <w:sz w:val="23"/>
              </w:rPr>
            </w:pPr>
            <w:r>
              <w:rPr>
                <w:w w:val="106"/>
                <w:sz w:val="23"/>
              </w:rPr>
              <w:t>1</w:t>
            </w:r>
          </w:p>
        </w:tc>
      </w:tr>
    </w:tbl>
    <w:p w:rsidR="00A37CC6" w:rsidRDefault="00A37CC6">
      <w:pPr>
        <w:jc w:val="right"/>
        <w:rPr>
          <w:sz w:val="23"/>
        </w:rPr>
        <w:sectPr w:rsidR="00A37CC6">
          <w:footerReference w:type="default" r:id="rId16"/>
          <w:pgSz w:w="12240" w:h="15840"/>
          <w:pgMar w:top="1500" w:right="580" w:bottom="1300" w:left="360" w:header="0" w:footer="1101" w:gutter="0"/>
          <w:pgNumType w:start="2"/>
          <w:cols w:space="720"/>
        </w:sectPr>
      </w:pPr>
    </w:p>
    <w:p w:rsidR="00A37CC6" w:rsidRDefault="00224F4D">
      <w:pPr>
        <w:spacing w:before="61"/>
        <w:ind w:left="299" w:right="134"/>
        <w:jc w:val="center"/>
        <w:rPr>
          <w:sz w:val="32"/>
        </w:rPr>
      </w:pPr>
      <w:proofErr w:type="gramStart"/>
      <w:r>
        <w:rPr>
          <w:w w:val="105"/>
          <w:sz w:val="32"/>
          <w:u w:val="thick"/>
        </w:rPr>
        <w:lastRenderedPageBreak/>
        <w:t>SCHEDULE  OF</w:t>
      </w:r>
      <w:proofErr w:type="gramEnd"/>
      <w:r>
        <w:rPr>
          <w:w w:val="105"/>
          <w:sz w:val="32"/>
          <w:u w:val="thick"/>
        </w:rPr>
        <w:t xml:space="preserve"> FEES</w:t>
      </w:r>
    </w:p>
    <w:p w:rsidR="00A37CC6" w:rsidRDefault="00A37CC6">
      <w:pPr>
        <w:pStyle w:val="BodyText"/>
        <w:rPr>
          <w:sz w:val="20"/>
        </w:rPr>
      </w:pPr>
    </w:p>
    <w:p w:rsidR="00A37CC6" w:rsidRDefault="00A37CC6">
      <w:pPr>
        <w:pStyle w:val="BodyText"/>
        <w:rPr>
          <w:sz w:val="20"/>
        </w:rPr>
      </w:pPr>
    </w:p>
    <w:p w:rsidR="00A37CC6" w:rsidRDefault="00A37CC6">
      <w:pPr>
        <w:pStyle w:val="BodyText"/>
        <w:rPr>
          <w:sz w:val="20"/>
        </w:rPr>
      </w:pPr>
    </w:p>
    <w:p w:rsidR="00A37CC6" w:rsidRDefault="00A37CC6">
      <w:pPr>
        <w:pStyle w:val="BodyText"/>
        <w:spacing w:before="5"/>
        <w:rPr>
          <w:sz w:val="27"/>
        </w:rPr>
      </w:pPr>
    </w:p>
    <w:p w:rsidR="00A37CC6" w:rsidRDefault="00224F4D">
      <w:pPr>
        <w:spacing w:before="87"/>
        <w:ind w:left="1052"/>
        <w:rPr>
          <w:sz w:val="32"/>
        </w:rPr>
      </w:pPr>
      <w:r>
        <w:rPr>
          <w:w w:val="105"/>
          <w:sz w:val="32"/>
          <w:u w:val="thick"/>
        </w:rPr>
        <w:t>MONTHLY RECURRING CHARGES:</w:t>
      </w:r>
      <w:r>
        <w:rPr>
          <w:w w:val="105"/>
          <w:sz w:val="32"/>
        </w:rPr>
        <w:t xml:space="preserve"> $47,500</w:t>
      </w:r>
      <w:r>
        <w:rPr>
          <w:spacing w:val="68"/>
          <w:w w:val="105"/>
          <w:sz w:val="32"/>
        </w:rPr>
        <w:t xml:space="preserve"> </w:t>
      </w:r>
      <w:r>
        <w:rPr>
          <w:w w:val="105"/>
          <w:sz w:val="32"/>
        </w:rPr>
        <w:t>(monthly)</w:t>
      </w:r>
    </w:p>
    <w:p w:rsidR="00A37CC6" w:rsidRDefault="00A37CC6">
      <w:pPr>
        <w:pStyle w:val="BodyText"/>
        <w:rPr>
          <w:sz w:val="20"/>
        </w:rPr>
      </w:pPr>
    </w:p>
    <w:p w:rsidR="00A37CC6" w:rsidRDefault="00A37CC6">
      <w:pPr>
        <w:pStyle w:val="BodyText"/>
        <w:rPr>
          <w:sz w:val="20"/>
        </w:rPr>
      </w:pPr>
    </w:p>
    <w:p w:rsidR="00A37CC6" w:rsidRDefault="00A37CC6">
      <w:pPr>
        <w:pStyle w:val="BodyText"/>
        <w:rPr>
          <w:sz w:val="20"/>
        </w:rPr>
      </w:pPr>
    </w:p>
    <w:p w:rsidR="00A37CC6" w:rsidRDefault="00A37CC6">
      <w:pPr>
        <w:pStyle w:val="BodyText"/>
        <w:spacing w:before="3"/>
        <w:rPr>
          <w:sz w:val="28"/>
        </w:rPr>
      </w:pPr>
    </w:p>
    <w:p w:rsidR="00A37CC6" w:rsidRDefault="00224F4D">
      <w:pPr>
        <w:spacing w:before="87"/>
        <w:ind w:left="1071"/>
        <w:rPr>
          <w:sz w:val="32"/>
        </w:rPr>
      </w:pPr>
      <w:r>
        <w:rPr>
          <w:sz w:val="32"/>
          <w:u w:val="thick"/>
        </w:rPr>
        <w:t>NON-RECURRING CHARGES:</w:t>
      </w:r>
      <w:r>
        <w:rPr>
          <w:sz w:val="32"/>
        </w:rPr>
        <w:t xml:space="preserve"> $0.00</w:t>
      </w:r>
    </w:p>
    <w:p w:rsidR="00A37CC6" w:rsidRDefault="00A37CC6">
      <w:pPr>
        <w:rPr>
          <w:sz w:val="32"/>
        </w:rPr>
        <w:sectPr w:rsidR="00A37CC6">
          <w:pgSz w:w="12240" w:h="15840"/>
          <w:pgMar w:top="1460" w:right="580" w:bottom="1320" w:left="360" w:header="0" w:footer="1101" w:gutter="0"/>
          <w:cols w:space="720"/>
        </w:sectPr>
      </w:pPr>
    </w:p>
    <w:p w:rsidR="00A37CC6" w:rsidRDefault="00224F4D">
      <w:pPr>
        <w:pStyle w:val="BodyText"/>
        <w:spacing w:before="82"/>
        <w:ind w:left="1026"/>
        <w:jc w:val="both"/>
      </w:pPr>
      <w:r>
        <w:lastRenderedPageBreak/>
        <w:t>Amendment No. GA-BHarme-050917-01/Al</w:t>
      </w:r>
    </w:p>
    <w:p w:rsidR="00A37CC6" w:rsidRDefault="00A37CC6">
      <w:pPr>
        <w:pStyle w:val="BodyText"/>
        <w:spacing w:before="2"/>
        <w:rPr>
          <w:sz w:val="23"/>
        </w:rPr>
      </w:pPr>
    </w:p>
    <w:p w:rsidR="00A37CC6" w:rsidRDefault="00224F4D">
      <w:pPr>
        <w:spacing w:before="1"/>
        <w:ind w:left="299" w:right="176"/>
        <w:jc w:val="center"/>
        <w:rPr>
          <w:b/>
          <w:sz w:val="21"/>
        </w:rPr>
      </w:pPr>
      <w:r>
        <w:rPr>
          <w:b/>
          <w:w w:val="105"/>
          <w:sz w:val="21"/>
        </w:rPr>
        <w:t>FIRST AMENDMENT</w:t>
      </w:r>
    </w:p>
    <w:p w:rsidR="00A37CC6" w:rsidRDefault="00224F4D">
      <w:pPr>
        <w:spacing w:before="13"/>
        <w:ind w:left="299" w:right="171"/>
        <w:jc w:val="center"/>
        <w:rPr>
          <w:b/>
          <w:sz w:val="21"/>
        </w:rPr>
      </w:pPr>
      <w:r>
        <w:rPr>
          <w:b/>
          <w:w w:val="105"/>
          <w:sz w:val="21"/>
        </w:rPr>
        <w:t>To</w:t>
      </w:r>
    </w:p>
    <w:p w:rsidR="00A37CC6" w:rsidRDefault="00224F4D">
      <w:pPr>
        <w:spacing w:before="8"/>
        <w:ind w:left="299" w:right="164"/>
        <w:jc w:val="center"/>
        <w:rPr>
          <w:b/>
          <w:sz w:val="21"/>
        </w:rPr>
      </w:pPr>
      <w:r>
        <w:rPr>
          <w:b/>
          <w:w w:val="105"/>
          <w:sz w:val="21"/>
        </w:rPr>
        <w:t>Dark Fiber Lease Agreement No. GA-59001-030711-01</w:t>
      </w:r>
    </w:p>
    <w:p w:rsidR="00A37CC6" w:rsidRDefault="00A37CC6">
      <w:pPr>
        <w:pStyle w:val="BodyText"/>
        <w:spacing w:before="2"/>
        <w:rPr>
          <w:b/>
          <w:sz w:val="21"/>
        </w:rPr>
      </w:pPr>
    </w:p>
    <w:p w:rsidR="00A37CC6" w:rsidRDefault="00224F4D">
      <w:pPr>
        <w:ind w:left="1025" w:right="878" w:hanging="5"/>
        <w:jc w:val="both"/>
      </w:pPr>
      <w:r>
        <w:rPr>
          <w:b/>
          <w:sz w:val="21"/>
        </w:rPr>
        <w:t xml:space="preserve">This First Amendment </w:t>
      </w:r>
      <w:r>
        <w:t>("Amendment"), made effective as of May 11, 2017 ("Effective Date") modifies and</w:t>
      </w:r>
      <w:r>
        <w:rPr>
          <w:spacing w:val="-10"/>
        </w:rPr>
        <w:t xml:space="preserve"> </w:t>
      </w:r>
      <w:r>
        <w:t>amends</w:t>
      </w:r>
      <w:r>
        <w:rPr>
          <w:spacing w:val="-9"/>
        </w:rPr>
        <w:t xml:space="preserve"> </w:t>
      </w:r>
      <w:r>
        <w:t>the</w:t>
      </w:r>
      <w:r>
        <w:rPr>
          <w:spacing w:val="-15"/>
        </w:rPr>
        <w:t xml:space="preserve"> </w:t>
      </w:r>
      <w:r>
        <w:t>Services</w:t>
      </w:r>
      <w:r>
        <w:rPr>
          <w:spacing w:val="-9"/>
        </w:rPr>
        <w:t xml:space="preserve"> </w:t>
      </w:r>
      <w:r>
        <w:t>Agreement</w:t>
      </w:r>
      <w:r>
        <w:rPr>
          <w:spacing w:val="-3"/>
        </w:rPr>
        <w:t xml:space="preserve"> </w:t>
      </w:r>
      <w:r>
        <w:t>No.</w:t>
      </w:r>
      <w:r>
        <w:rPr>
          <w:spacing w:val="-18"/>
        </w:rPr>
        <w:t xml:space="preserve"> </w:t>
      </w:r>
      <w:r>
        <w:t>GA-BHarme-050917-01</w:t>
      </w:r>
      <w:r>
        <w:rPr>
          <w:spacing w:val="-17"/>
        </w:rPr>
        <w:t xml:space="preserve"> </w:t>
      </w:r>
      <w:r>
        <w:t>("Agreement"),</w:t>
      </w:r>
      <w:r>
        <w:rPr>
          <w:spacing w:val="-16"/>
        </w:rPr>
        <w:t xml:space="preserve"> </w:t>
      </w:r>
      <w:r>
        <w:t>by</w:t>
      </w:r>
      <w:r>
        <w:rPr>
          <w:spacing w:val="-21"/>
        </w:rPr>
        <w:t xml:space="preserve"> </w:t>
      </w:r>
      <w:r>
        <w:t>and</w:t>
      </w:r>
      <w:r>
        <w:rPr>
          <w:spacing w:val="-10"/>
        </w:rPr>
        <w:t xml:space="preserve"> </w:t>
      </w:r>
      <w:r>
        <w:t>between</w:t>
      </w:r>
      <w:r>
        <w:rPr>
          <w:spacing w:val="-10"/>
        </w:rPr>
        <w:t xml:space="preserve"> </w:t>
      </w:r>
      <w:r>
        <w:t>Comcast Business Communications, LLC. ("Company") and Forsyth County School District ("Customer"), individually referred to herein as "Party", and jointly referred to as "Parties". In the event of conflict between this Amendment and the Agreement, the terms and conditions of this Amendment shall take precedence in the interpretation of the explicit matter in question. Unless otherwise set forth herein, all capitalized terms set forth herein shall have the same meaning as set forth in the</w:t>
      </w:r>
      <w:r>
        <w:rPr>
          <w:spacing w:val="25"/>
        </w:rPr>
        <w:t xml:space="preserve"> </w:t>
      </w:r>
      <w:r>
        <w:t>Agreement.</w:t>
      </w:r>
    </w:p>
    <w:p w:rsidR="00A37CC6" w:rsidRDefault="00224F4D">
      <w:pPr>
        <w:spacing w:before="122"/>
        <w:ind w:left="1034" w:right="812"/>
      </w:pPr>
      <w:r>
        <w:rPr>
          <w:b/>
          <w:sz w:val="21"/>
        </w:rPr>
        <w:t xml:space="preserve">Whereas, </w:t>
      </w:r>
      <w:r>
        <w:t>Customer and Company have previously entered into the Agreement and whereby Company agreed to provide Customer the Services more particularly described therein;</w:t>
      </w:r>
    </w:p>
    <w:p w:rsidR="00A37CC6" w:rsidRDefault="00224F4D">
      <w:pPr>
        <w:spacing w:before="118"/>
        <w:ind w:left="1035" w:right="812"/>
      </w:pPr>
      <w:r>
        <w:rPr>
          <w:b/>
          <w:sz w:val="21"/>
        </w:rPr>
        <w:t xml:space="preserve">Whereas, </w:t>
      </w:r>
      <w:r>
        <w:t>the Parties desire to amend the Agreement by this writing to reflect the amended or additional terms to which the Parties have agreed</w:t>
      </w:r>
      <w:r>
        <w:rPr>
          <w:spacing w:val="39"/>
        </w:rPr>
        <w:t xml:space="preserve"> </w:t>
      </w:r>
      <w:r>
        <w:t>to;</w:t>
      </w:r>
    </w:p>
    <w:p w:rsidR="00A37CC6" w:rsidRDefault="00224F4D">
      <w:pPr>
        <w:spacing w:before="119"/>
        <w:ind w:left="1040" w:right="812" w:hanging="6"/>
      </w:pPr>
      <w:r>
        <w:rPr>
          <w:b/>
          <w:sz w:val="21"/>
        </w:rPr>
        <w:t xml:space="preserve">Now, therefore, </w:t>
      </w:r>
      <w:r>
        <w:t>in consideration of the mutual covenants, promises, and consideration set forth in this Amendment, the Parties agree as</w:t>
      </w:r>
      <w:r>
        <w:rPr>
          <w:spacing w:val="16"/>
        </w:rPr>
        <w:t xml:space="preserve"> </w:t>
      </w:r>
      <w:r>
        <w:t>follows:</w:t>
      </w:r>
    </w:p>
    <w:p w:rsidR="00A37CC6" w:rsidRDefault="00A37CC6">
      <w:pPr>
        <w:pStyle w:val="BodyText"/>
        <w:spacing w:before="11"/>
        <w:rPr>
          <w:sz w:val="21"/>
        </w:rPr>
      </w:pPr>
    </w:p>
    <w:p w:rsidR="00A37CC6" w:rsidRDefault="00224F4D">
      <w:pPr>
        <w:pStyle w:val="ListParagraph"/>
        <w:numPr>
          <w:ilvl w:val="2"/>
          <w:numId w:val="1"/>
        </w:numPr>
        <w:tabs>
          <w:tab w:val="left" w:pos="1760"/>
        </w:tabs>
        <w:spacing w:before="0"/>
        <w:ind w:right="1087" w:hanging="356"/>
      </w:pPr>
      <w:r>
        <w:t>SECTION 5 - TERM of the Dark Fiber Lease Agreement ("Agreement") is hereby modified to read as</w:t>
      </w:r>
      <w:r>
        <w:rPr>
          <w:spacing w:val="-5"/>
        </w:rPr>
        <w:t xml:space="preserve"> </w:t>
      </w:r>
      <w:r>
        <w:t>follows;</w:t>
      </w:r>
    </w:p>
    <w:p w:rsidR="00A37CC6" w:rsidRDefault="00A37CC6">
      <w:pPr>
        <w:pStyle w:val="BodyText"/>
        <w:spacing w:before="7"/>
        <w:rPr>
          <w:sz w:val="22"/>
        </w:rPr>
      </w:pPr>
    </w:p>
    <w:p w:rsidR="00A37CC6" w:rsidRDefault="00224F4D">
      <w:pPr>
        <w:spacing w:line="237" w:lineRule="auto"/>
        <w:ind w:left="1761" w:right="861" w:firstLine="5"/>
        <w:jc w:val="both"/>
      </w:pPr>
      <w:r>
        <w:t>Unless sooner terminated as provided herein, the term of this Agreement shall be for Sixty (60) months from the Facility Availability Date ("Term"). Upon the expiration of the Term, this Agreement shall automatically renew for successive periods of one (I) year each ("Renewal Term(s)"),</w:t>
      </w:r>
      <w:r>
        <w:rPr>
          <w:spacing w:val="13"/>
        </w:rPr>
        <w:t xml:space="preserve"> </w:t>
      </w:r>
      <w:r>
        <w:t>unless</w:t>
      </w:r>
      <w:r>
        <w:rPr>
          <w:spacing w:val="-1"/>
        </w:rPr>
        <w:t xml:space="preserve"> </w:t>
      </w:r>
      <w:r>
        <w:t>prior</w:t>
      </w:r>
      <w:r>
        <w:rPr>
          <w:spacing w:val="-1"/>
        </w:rPr>
        <w:t xml:space="preserve"> </w:t>
      </w:r>
      <w:r>
        <w:t>notice</w:t>
      </w:r>
      <w:r>
        <w:rPr>
          <w:spacing w:val="-1"/>
        </w:rPr>
        <w:t xml:space="preserve"> </w:t>
      </w:r>
      <w:r>
        <w:t>of</w:t>
      </w:r>
      <w:r>
        <w:rPr>
          <w:spacing w:val="-7"/>
        </w:rPr>
        <w:t xml:space="preserve"> </w:t>
      </w:r>
      <w:r>
        <w:t>non-renewal</w:t>
      </w:r>
      <w:r>
        <w:rPr>
          <w:spacing w:val="14"/>
        </w:rPr>
        <w:t xml:space="preserve"> </w:t>
      </w:r>
      <w:r>
        <w:t>is</w:t>
      </w:r>
      <w:r>
        <w:rPr>
          <w:spacing w:val="-13"/>
        </w:rPr>
        <w:t xml:space="preserve"> </w:t>
      </w:r>
      <w:r>
        <w:t>delivered</w:t>
      </w:r>
      <w:r>
        <w:rPr>
          <w:spacing w:val="18"/>
        </w:rPr>
        <w:t xml:space="preserve"> </w:t>
      </w:r>
      <w:r>
        <w:t>by</w:t>
      </w:r>
      <w:r>
        <w:rPr>
          <w:spacing w:val="-12"/>
        </w:rPr>
        <w:t xml:space="preserve"> </w:t>
      </w:r>
      <w:r>
        <w:t>either</w:t>
      </w:r>
      <w:r>
        <w:rPr>
          <w:spacing w:val="-2"/>
        </w:rPr>
        <w:t xml:space="preserve"> </w:t>
      </w:r>
      <w:r>
        <w:t>Party</w:t>
      </w:r>
      <w:r>
        <w:rPr>
          <w:spacing w:val="-7"/>
        </w:rPr>
        <w:t xml:space="preserve"> </w:t>
      </w:r>
      <w:r>
        <w:t>to</w:t>
      </w:r>
      <w:r>
        <w:rPr>
          <w:spacing w:val="-13"/>
        </w:rPr>
        <w:t xml:space="preserve"> </w:t>
      </w:r>
      <w:r>
        <w:t>the</w:t>
      </w:r>
      <w:r>
        <w:rPr>
          <w:spacing w:val="-11"/>
        </w:rPr>
        <w:t xml:space="preserve"> </w:t>
      </w:r>
      <w:r>
        <w:t>other</w:t>
      </w:r>
      <w:r>
        <w:rPr>
          <w:spacing w:val="-6"/>
        </w:rPr>
        <w:t xml:space="preserve"> </w:t>
      </w:r>
      <w:r>
        <w:t>at</w:t>
      </w:r>
      <w:r>
        <w:rPr>
          <w:spacing w:val="-7"/>
        </w:rPr>
        <w:t xml:space="preserve"> </w:t>
      </w:r>
      <w:r>
        <w:t>least</w:t>
      </w:r>
      <w:r>
        <w:rPr>
          <w:spacing w:val="-10"/>
        </w:rPr>
        <w:t xml:space="preserve"> </w:t>
      </w:r>
      <w:r>
        <w:t>thirty</w:t>
      </w:r>
    </w:p>
    <w:p w:rsidR="00A37CC6" w:rsidRDefault="00224F4D">
      <w:pPr>
        <w:spacing w:before="5"/>
        <w:ind w:left="1765" w:right="849" w:hanging="2"/>
        <w:jc w:val="both"/>
      </w:pPr>
      <w:r>
        <w:t xml:space="preserve">(30) days before the expiration of the Term or the then current Renewal Term. Effective at any time after the end of the initial Term and from time to time therein, Company may modify the charges for the Facilities to reflect then-current prevailing pricing subject to thirty (30) days prior notice to Customer. Customer will have thirty (30) days from receipt of such notice to cancel the applicable lease of Facilities without further liability. Should Customer fail to cancel within this timeframe, Customer will be deemed to have accepted the modified pricing for the remainder of the Renewal Term. Customer expressly acknowledges that charges for Facilities in a Renewal Term may not be eligible for E-Rate/Other Funding if Customer has not completed all required procedures in connection with such funding, and Company makes no representation regarding eligibility for such funding. Notwithstanding the foregoing, Comcast agrees to fully comply with the provisions of OCGA </w:t>
      </w:r>
      <w:r>
        <w:rPr>
          <w:rFonts w:ascii="Arial" w:hAnsi="Arial"/>
          <w:sz w:val="20"/>
        </w:rPr>
        <w:t xml:space="preserve">§ </w:t>
      </w:r>
      <w:r>
        <w:t>20-2-506, as may be</w:t>
      </w:r>
      <w:r>
        <w:rPr>
          <w:spacing w:val="46"/>
        </w:rPr>
        <w:t xml:space="preserve"> </w:t>
      </w:r>
      <w:r>
        <w:t>applicable.</w:t>
      </w:r>
    </w:p>
    <w:p w:rsidR="00A37CC6" w:rsidRDefault="00A37CC6">
      <w:pPr>
        <w:pStyle w:val="BodyText"/>
        <w:spacing w:before="3"/>
        <w:rPr>
          <w:sz w:val="21"/>
        </w:rPr>
      </w:pPr>
    </w:p>
    <w:p w:rsidR="00A37CC6" w:rsidRDefault="00224F4D">
      <w:pPr>
        <w:pStyle w:val="ListParagraph"/>
        <w:numPr>
          <w:ilvl w:val="2"/>
          <w:numId w:val="1"/>
        </w:numPr>
        <w:tabs>
          <w:tab w:val="left" w:pos="1774"/>
        </w:tabs>
        <w:spacing w:before="0" w:line="237" w:lineRule="auto"/>
        <w:ind w:left="1780" w:right="1433" w:hanging="364"/>
      </w:pPr>
      <w:r>
        <w:t>SECTION 9 - INDEMNIFICATION of the Dark Fiber Lease Agreement ("Agreement") is hereby deleted in its</w:t>
      </w:r>
      <w:r>
        <w:rPr>
          <w:spacing w:val="-19"/>
        </w:rPr>
        <w:t xml:space="preserve"> </w:t>
      </w:r>
      <w:r>
        <w:t>entirety.</w:t>
      </w:r>
    </w:p>
    <w:p w:rsidR="00A37CC6" w:rsidRDefault="00A37CC6">
      <w:pPr>
        <w:spacing w:line="237" w:lineRule="auto"/>
        <w:sectPr w:rsidR="00A37CC6">
          <w:footerReference w:type="default" r:id="rId17"/>
          <w:pgSz w:w="12240" w:h="15840"/>
          <w:pgMar w:top="700" w:right="580" w:bottom="1600" w:left="360" w:header="0" w:footer="1412" w:gutter="0"/>
          <w:pgNumType w:start="1"/>
          <w:cols w:space="720"/>
        </w:sectPr>
      </w:pPr>
    </w:p>
    <w:p w:rsidR="00A37CC6" w:rsidRDefault="00224F4D">
      <w:pPr>
        <w:pStyle w:val="BodyText"/>
        <w:spacing w:before="72"/>
        <w:ind w:left="1031"/>
        <w:jc w:val="both"/>
      </w:pPr>
      <w:r>
        <w:t>Amendment No. GA-BHarrne-050917-01/AI</w:t>
      </w:r>
    </w:p>
    <w:p w:rsidR="00A37CC6" w:rsidRDefault="00A37CC6">
      <w:pPr>
        <w:pStyle w:val="BodyText"/>
        <w:rPr>
          <w:sz w:val="18"/>
        </w:rPr>
      </w:pPr>
    </w:p>
    <w:p w:rsidR="00A37CC6" w:rsidRDefault="00A37CC6">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r w:rsidRPr="00EB7D77">
        <w:rPr>
          <w:noProof/>
          <w:sz w:val="24"/>
        </w:rPr>
        <w:lastRenderedPageBreak/>
        <w:drawing>
          <wp:anchor distT="0" distB="0" distL="114300" distR="114300" simplePos="0" relativeHeight="251657728" behindDoc="0" locked="0" layoutInCell="1" allowOverlap="1">
            <wp:simplePos x="0" y="0"/>
            <wp:positionH relativeFrom="column">
              <wp:posOffset>190500</wp:posOffset>
            </wp:positionH>
            <wp:positionV relativeFrom="paragraph">
              <wp:posOffset>6350</wp:posOffset>
            </wp:positionV>
            <wp:extent cx="6852278" cy="2695575"/>
            <wp:effectExtent l="0" t="0" r="0" b="0"/>
            <wp:wrapNone/>
            <wp:docPr id="9" name="Picture 9" descr="In witness statem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60943" cy="26989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p w:rsidR="00EB7D77" w:rsidRDefault="00EB7D77">
      <w:pPr>
        <w:pStyle w:val="BodyText"/>
        <w:spacing w:before="5"/>
        <w:rPr>
          <w:sz w:val="24"/>
        </w:rPr>
      </w:pPr>
    </w:p>
    <w:sectPr w:rsidR="00EB7D77">
      <w:type w:val="continuous"/>
      <w:pgSz w:w="12240" w:h="15840"/>
      <w:pgMar w:top="620" w:right="580" w:bottom="280" w:left="360" w:header="720" w:footer="720" w:gutter="0"/>
      <w:cols w:num="2" w:space="720" w:equalWidth="0">
        <w:col w:w="5424" w:space="40"/>
        <w:col w:w="58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F4D" w:rsidRDefault="00224F4D">
      <w:r>
        <w:separator/>
      </w:r>
    </w:p>
  </w:endnote>
  <w:endnote w:type="continuationSeparator" w:id="0">
    <w:p w:rsidR="00224F4D" w:rsidRDefault="0022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4D" w:rsidRDefault="0012760E">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39.15pt;margin-top:719.35pt;width:130pt;height:21.35pt;z-index:-252621824;mso-position-horizontal-relative:page;mso-position-vertical-relative:page" filled="f" stroked="f">
          <v:textbox inset="0,0,0,0">
            <w:txbxContent>
              <w:p w:rsidR="00224F4D" w:rsidRDefault="00224F4D">
                <w:pPr>
                  <w:spacing w:before="12" w:line="197" w:lineRule="exact"/>
                  <w:ind w:left="46" w:right="20"/>
                  <w:jc w:val="center"/>
                  <w:rPr>
                    <w:sz w:val="18"/>
                  </w:rPr>
                </w:pPr>
                <w:r>
                  <w:rPr>
                    <w:w w:val="105"/>
                    <w:sz w:val="18"/>
                  </w:rPr>
                  <w:t>Page</w:t>
                </w:r>
                <w:r>
                  <w:fldChar w:fldCharType="begin"/>
                </w:r>
                <w:r>
                  <w:rPr>
                    <w:w w:val="105"/>
                    <w:sz w:val="18"/>
                  </w:rPr>
                  <w:instrText xml:space="preserve"> PAGE </w:instrText>
                </w:r>
                <w:r>
                  <w:fldChar w:fldCharType="separate"/>
                </w:r>
                <w:r>
                  <w:t>4</w:t>
                </w:r>
                <w:r>
                  <w:fldChar w:fldCharType="end"/>
                </w:r>
                <w:r>
                  <w:rPr>
                    <w:w w:val="105"/>
                    <w:sz w:val="18"/>
                  </w:rPr>
                  <w:t xml:space="preserve"> of7</w:t>
                </w:r>
              </w:p>
              <w:p w:rsidR="00224F4D" w:rsidRDefault="00224F4D">
                <w:pPr>
                  <w:spacing w:line="197" w:lineRule="exact"/>
                  <w:ind w:left="46" w:right="46"/>
                  <w:jc w:val="center"/>
                  <w:rPr>
                    <w:sz w:val="15"/>
                  </w:rPr>
                </w:pPr>
                <w:r>
                  <w:rPr>
                    <w:sz w:val="15"/>
                  </w:rPr>
                  <w:t xml:space="preserve">CONFIDENTIAL </w:t>
                </w:r>
                <w:r>
                  <w:rPr>
                    <w:sz w:val="18"/>
                  </w:rPr>
                  <w:t xml:space="preserve">and </w:t>
                </w:r>
                <w:r>
                  <w:rPr>
                    <w:sz w:val="15"/>
                  </w:rPr>
                  <w:t>PROPRIETARY</w:t>
                </w:r>
              </w:p>
            </w:txbxContent>
          </v:textbox>
          <w10:wrap anchorx="page" anchory="page"/>
        </v:shape>
      </w:pict>
    </w:r>
    <w:r>
      <w:pict>
        <v:shape id="_x0000_s2052" type="#_x0000_t202" style="position:absolute;margin-left:32.8pt;margin-top:737.85pt;width:40.2pt;height:12pt;z-index:-252620800;mso-position-horizontal-relative:page;mso-position-vertical-relative:page" filled="f" stroked="f">
          <v:textbox inset="0,0,0,0">
            <w:txbxContent>
              <w:p w:rsidR="00224F4D" w:rsidRDefault="00224F4D">
                <w:pPr>
                  <w:spacing w:before="12"/>
                  <w:ind w:left="20"/>
                  <w:rPr>
                    <w:sz w:val="18"/>
                  </w:rPr>
                </w:pPr>
                <w:r>
                  <w:rPr>
                    <w:w w:val="95"/>
                    <w:sz w:val="17"/>
                  </w:rPr>
                  <w:t>rev.</w:t>
                </w:r>
                <w:r>
                  <w:rPr>
                    <w:spacing w:val="-26"/>
                    <w:w w:val="95"/>
                    <w:sz w:val="17"/>
                  </w:rPr>
                  <w:t xml:space="preserve"> </w:t>
                </w:r>
                <w:r>
                  <w:rPr>
                    <w:w w:val="95"/>
                    <w:sz w:val="18"/>
                  </w:rPr>
                  <w:t>4.28.17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4D" w:rsidRDefault="00224F4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4D" w:rsidRDefault="0012760E">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0.8pt;margin-top:720.95pt;width:13.4pt;height:14.75pt;z-index:-252619776;mso-position-horizontal-relative:page;mso-position-vertical-relative:page" filled="f" stroked="f">
          <v:textbox inset="0,0,0,0">
            <w:txbxContent>
              <w:p w:rsidR="00224F4D" w:rsidRDefault="00224F4D">
                <w:pPr>
                  <w:spacing w:before="33"/>
                  <w:ind w:left="60"/>
                  <w:rPr>
                    <w:rFonts w:ascii="Arial"/>
                    <w:sz w:val="21"/>
                  </w:rPr>
                </w:pPr>
                <w:r>
                  <w:fldChar w:fldCharType="begin"/>
                </w:r>
                <w:r>
                  <w:rPr>
                    <w:rFonts w:ascii="Arial"/>
                    <w:w w:val="106"/>
                    <w:sz w:val="21"/>
                  </w:rPr>
                  <w:instrText xml:space="preserve"> PAGE </w:instrText>
                </w:r>
                <w:r>
                  <w:fldChar w:fldCharType="separate"/>
                </w:r>
                <w:r>
                  <w:t>2</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4D" w:rsidRDefault="0012760E">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29.75pt;margin-top:710.4pt;width:136.45pt;height:29pt;z-index:-252618752;mso-position-horizontal-relative:page;mso-position-vertical-relative:page" filled="f" stroked="f">
          <v:textbox inset="0,0,0,0">
            <w:txbxContent>
              <w:p w:rsidR="00224F4D" w:rsidRDefault="00224F4D">
                <w:pPr>
                  <w:pStyle w:val="BodyText"/>
                  <w:spacing w:before="19" w:line="230" w:lineRule="auto"/>
                  <w:ind w:left="6" w:right="4"/>
                  <w:jc w:val="center"/>
                </w:pPr>
                <w:r>
                  <w:rPr>
                    <w:w w:val="95"/>
                  </w:rPr>
                  <w:t>Comcast Business Communications, LLC PROPRIETARY and CONFIDENTIAL</w:t>
                </w:r>
              </w:p>
              <w:p w:rsidR="00224F4D" w:rsidRDefault="00224F4D">
                <w:pPr>
                  <w:spacing w:before="15"/>
                  <w:ind w:left="4" w:right="4"/>
                  <w:jc w:val="center"/>
                  <w:rPr>
                    <w:rFonts w:ascii="Arial"/>
                    <w:sz w:val="13"/>
                  </w:rPr>
                </w:pPr>
                <w:r>
                  <w:rPr>
                    <w:rFonts w:ascii="Arial"/>
                    <w:w w:val="95"/>
                    <w:sz w:val="13"/>
                  </w:rPr>
                  <w:t>KWE</w:t>
                </w:r>
              </w:p>
            </w:txbxContent>
          </v:textbox>
          <w10:wrap anchorx="page" anchory="page"/>
        </v:shape>
      </w:pict>
    </w:r>
    <w:r>
      <w:pict>
        <v:shape id="_x0000_s2049" type="#_x0000_t202" style="position:absolute;margin-left:496.25pt;margin-top:736.7pt;width:45.5pt;height:13.35pt;z-index:-252617728;mso-position-horizontal-relative:page;mso-position-vertical-relative:page" filled="f" stroked="f">
          <v:textbox inset="0,0,0,0">
            <w:txbxContent>
              <w:p w:rsidR="00224F4D" w:rsidRDefault="00224F4D">
                <w:pPr>
                  <w:spacing w:before="16"/>
                  <w:ind w:left="20"/>
                  <w:rPr>
                    <w:sz w:val="20"/>
                  </w:rPr>
                </w:pPr>
                <w:r>
                  <w:rPr>
                    <w:sz w:val="20"/>
                  </w:rPr>
                  <w:t xml:space="preserve">Page </w:t>
                </w:r>
                <w:r>
                  <w:fldChar w:fldCharType="begin"/>
                </w:r>
                <w:r>
                  <w:rPr>
                    <w:rFonts w:ascii="Arial"/>
                    <w:b/>
                    <w:sz w:val="18"/>
                  </w:rPr>
                  <w:instrText xml:space="preserve"> PAGE </w:instrText>
                </w:r>
                <w:r>
                  <w:fldChar w:fldCharType="separate"/>
                </w:r>
                <w:r>
                  <w:t>2</w:t>
                </w:r>
                <w:r>
                  <w:fldChar w:fldCharType="end"/>
                </w:r>
                <w:r>
                  <w:rPr>
                    <w:rFonts w:ascii="Arial"/>
                    <w:b/>
                    <w:sz w:val="18"/>
                  </w:rPr>
                  <w:t xml:space="preserve"> </w:t>
                </w:r>
                <w:r>
                  <w:rPr>
                    <w:sz w:val="20"/>
                  </w:rPr>
                  <w:t>of2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F4D" w:rsidRDefault="00224F4D">
      <w:r>
        <w:separator/>
      </w:r>
    </w:p>
  </w:footnote>
  <w:footnote w:type="continuationSeparator" w:id="0">
    <w:p w:rsidR="00224F4D" w:rsidRDefault="00224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705B"/>
    <w:multiLevelType w:val="multilevel"/>
    <w:tmpl w:val="EEEED3BA"/>
    <w:lvl w:ilvl="0">
      <w:start w:val="16"/>
      <w:numFmt w:val="decimal"/>
      <w:lvlText w:val="%1"/>
      <w:lvlJc w:val="left"/>
      <w:pPr>
        <w:ind w:left="320" w:hanging="731"/>
        <w:jc w:val="left"/>
      </w:pPr>
      <w:rPr>
        <w:rFonts w:hint="default"/>
      </w:rPr>
    </w:lvl>
    <w:lvl w:ilvl="1">
      <w:start w:val="1"/>
      <w:numFmt w:val="decimal"/>
      <w:lvlText w:val="%1.%2"/>
      <w:lvlJc w:val="left"/>
      <w:pPr>
        <w:ind w:left="320" w:hanging="731"/>
        <w:jc w:val="left"/>
      </w:pPr>
      <w:rPr>
        <w:rFonts w:ascii="Times New Roman" w:eastAsia="Times New Roman" w:hAnsi="Times New Roman" w:cs="Times New Roman" w:hint="default"/>
        <w:b/>
        <w:bCs/>
        <w:w w:val="101"/>
        <w:sz w:val="17"/>
        <w:szCs w:val="17"/>
      </w:rPr>
    </w:lvl>
    <w:lvl w:ilvl="2">
      <w:numFmt w:val="bullet"/>
      <w:lvlText w:val="•"/>
      <w:lvlJc w:val="left"/>
      <w:pPr>
        <w:ind w:left="1349" w:hanging="731"/>
      </w:pPr>
      <w:rPr>
        <w:rFonts w:hint="default"/>
      </w:rPr>
    </w:lvl>
    <w:lvl w:ilvl="3">
      <w:numFmt w:val="bullet"/>
      <w:lvlText w:val="•"/>
      <w:lvlJc w:val="left"/>
      <w:pPr>
        <w:ind w:left="1864" w:hanging="731"/>
      </w:pPr>
      <w:rPr>
        <w:rFonts w:hint="default"/>
      </w:rPr>
    </w:lvl>
    <w:lvl w:ilvl="4">
      <w:numFmt w:val="bullet"/>
      <w:lvlText w:val="•"/>
      <w:lvlJc w:val="left"/>
      <w:pPr>
        <w:ind w:left="2379" w:hanging="731"/>
      </w:pPr>
      <w:rPr>
        <w:rFonts w:hint="default"/>
      </w:rPr>
    </w:lvl>
    <w:lvl w:ilvl="5">
      <w:numFmt w:val="bullet"/>
      <w:lvlText w:val="•"/>
      <w:lvlJc w:val="left"/>
      <w:pPr>
        <w:ind w:left="2893" w:hanging="731"/>
      </w:pPr>
      <w:rPr>
        <w:rFonts w:hint="default"/>
      </w:rPr>
    </w:lvl>
    <w:lvl w:ilvl="6">
      <w:numFmt w:val="bullet"/>
      <w:lvlText w:val="•"/>
      <w:lvlJc w:val="left"/>
      <w:pPr>
        <w:ind w:left="3408" w:hanging="731"/>
      </w:pPr>
      <w:rPr>
        <w:rFonts w:hint="default"/>
      </w:rPr>
    </w:lvl>
    <w:lvl w:ilvl="7">
      <w:numFmt w:val="bullet"/>
      <w:lvlText w:val="•"/>
      <w:lvlJc w:val="left"/>
      <w:pPr>
        <w:ind w:left="3923" w:hanging="731"/>
      </w:pPr>
      <w:rPr>
        <w:rFonts w:hint="default"/>
      </w:rPr>
    </w:lvl>
    <w:lvl w:ilvl="8">
      <w:numFmt w:val="bullet"/>
      <w:lvlText w:val="•"/>
      <w:lvlJc w:val="left"/>
      <w:pPr>
        <w:ind w:left="4438" w:hanging="731"/>
      </w:pPr>
      <w:rPr>
        <w:rFonts w:hint="default"/>
      </w:rPr>
    </w:lvl>
  </w:abstractNum>
  <w:abstractNum w:abstractNumId="1" w15:restartNumberingAfterBreak="0">
    <w:nsid w:val="0E3079D5"/>
    <w:multiLevelType w:val="multilevel"/>
    <w:tmpl w:val="05B6642A"/>
    <w:lvl w:ilvl="0">
      <w:start w:val="4"/>
      <w:numFmt w:val="decimal"/>
      <w:lvlText w:val="%1"/>
      <w:lvlJc w:val="left"/>
      <w:pPr>
        <w:ind w:left="288" w:hanging="731"/>
        <w:jc w:val="left"/>
      </w:pPr>
      <w:rPr>
        <w:rFonts w:hint="default"/>
      </w:rPr>
    </w:lvl>
    <w:lvl w:ilvl="1">
      <w:start w:val="4"/>
      <w:numFmt w:val="decimal"/>
      <w:lvlText w:val="%1.%2"/>
      <w:lvlJc w:val="left"/>
      <w:pPr>
        <w:ind w:left="288" w:hanging="731"/>
        <w:jc w:val="left"/>
      </w:pPr>
      <w:rPr>
        <w:rFonts w:ascii="Times New Roman" w:eastAsia="Times New Roman" w:hAnsi="Times New Roman" w:cs="Times New Roman" w:hint="default"/>
        <w:b/>
        <w:bCs/>
        <w:w w:val="109"/>
        <w:sz w:val="17"/>
        <w:szCs w:val="17"/>
      </w:rPr>
    </w:lvl>
    <w:lvl w:ilvl="2">
      <w:numFmt w:val="bullet"/>
      <w:lvlText w:val="•"/>
      <w:lvlJc w:val="left"/>
      <w:pPr>
        <w:ind w:left="1327" w:hanging="731"/>
      </w:pPr>
      <w:rPr>
        <w:rFonts w:hint="default"/>
      </w:rPr>
    </w:lvl>
    <w:lvl w:ilvl="3">
      <w:numFmt w:val="bullet"/>
      <w:lvlText w:val="•"/>
      <w:lvlJc w:val="left"/>
      <w:pPr>
        <w:ind w:left="1851" w:hanging="731"/>
      </w:pPr>
      <w:rPr>
        <w:rFonts w:hint="default"/>
      </w:rPr>
    </w:lvl>
    <w:lvl w:ilvl="4">
      <w:numFmt w:val="bullet"/>
      <w:lvlText w:val="•"/>
      <w:lvlJc w:val="left"/>
      <w:pPr>
        <w:ind w:left="2375" w:hanging="731"/>
      </w:pPr>
      <w:rPr>
        <w:rFonts w:hint="default"/>
      </w:rPr>
    </w:lvl>
    <w:lvl w:ilvl="5">
      <w:numFmt w:val="bullet"/>
      <w:lvlText w:val="•"/>
      <w:lvlJc w:val="left"/>
      <w:pPr>
        <w:ind w:left="2899" w:hanging="731"/>
      </w:pPr>
      <w:rPr>
        <w:rFonts w:hint="default"/>
      </w:rPr>
    </w:lvl>
    <w:lvl w:ilvl="6">
      <w:numFmt w:val="bullet"/>
      <w:lvlText w:val="•"/>
      <w:lvlJc w:val="left"/>
      <w:pPr>
        <w:ind w:left="3422" w:hanging="731"/>
      </w:pPr>
      <w:rPr>
        <w:rFonts w:hint="default"/>
      </w:rPr>
    </w:lvl>
    <w:lvl w:ilvl="7">
      <w:numFmt w:val="bullet"/>
      <w:lvlText w:val="•"/>
      <w:lvlJc w:val="left"/>
      <w:pPr>
        <w:ind w:left="3946" w:hanging="731"/>
      </w:pPr>
      <w:rPr>
        <w:rFonts w:hint="default"/>
      </w:rPr>
    </w:lvl>
    <w:lvl w:ilvl="8">
      <w:numFmt w:val="bullet"/>
      <w:lvlText w:val="•"/>
      <w:lvlJc w:val="left"/>
      <w:pPr>
        <w:ind w:left="4470" w:hanging="731"/>
      </w:pPr>
      <w:rPr>
        <w:rFonts w:hint="default"/>
      </w:rPr>
    </w:lvl>
  </w:abstractNum>
  <w:abstractNum w:abstractNumId="2" w15:restartNumberingAfterBreak="0">
    <w:nsid w:val="1376531C"/>
    <w:multiLevelType w:val="multilevel"/>
    <w:tmpl w:val="102837CC"/>
    <w:lvl w:ilvl="0">
      <w:start w:val="11"/>
      <w:numFmt w:val="decimal"/>
      <w:lvlText w:val="%1"/>
      <w:lvlJc w:val="left"/>
      <w:pPr>
        <w:ind w:left="302" w:hanging="725"/>
        <w:jc w:val="left"/>
      </w:pPr>
      <w:rPr>
        <w:rFonts w:hint="default"/>
      </w:rPr>
    </w:lvl>
    <w:lvl w:ilvl="1">
      <w:start w:val="1"/>
      <w:numFmt w:val="decimal"/>
      <w:lvlText w:val="%1.%2"/>
      <w:lvlJc w:val="left"/>
      <w:pPr>
        <w:ind w:left="302" w:hanging="725"/>
        <w:jc w:val="left"/>
      </w:pPr>
      <w:rPr>
        <w:rFonts w:ascii="Times New Roman" w:eastAsia="Times New Roman" w:hAnsi="Times New Roman" w:cs="Times New Roman" w:hint="default"/>
        <w:b/>
        <w:bCs/>
        <w:w w:val="102"/>
        <w:sz w:val="17"/>
        <w:szCs w:val="17"/>
      </w:rPr>
    </w:lvl>
    <w:lvl w:ilvl="2">
      <w:numFmt w:val="bullet"/>
      <w:lvlText w:val="•"/>
      <w:lvlJc w:val="left"/>
      <w:pPr>
        <w:ind w:left="1342" w:hanging="725"/>
      </w:pPr>
      <w:rPr>
        <w:rFonts w:hint="default"/>
      </w:rPr>
    </w:lvl>
    <w:lvl w:ilvl="3">
      <w:numFmt w:val="bullet"/>
      <w:lvlText w:val="•"/>
      <w:lvlJc w:val="left"/>
      <w:pPr>
        <w:ind w:left="1863" w:hanging="725"/>
      </w:pPr>
      <w:rPr>
        <w:rFonts w:hint="default"/>
      </w:rPr>
    </w:lvl>
    <w:lvl w:ilvl="4">
      <w:numFmt w:val="bullet"/>
      <w:lvlText w:val="•"/>
      <w:lvlJc w:val="left"/>
      <w:pPr>
        <w:ind w:left="2385" w:hanging="725"/>
      </w:pPr>
      <w:rPr>
        <w:rFonts w:hint="default"/>
      </w:rPr>
    </w:lvl>
    <w:lvl w:ilvl="5">
      <w:numFmt w:val="bullet"/>
      <w:lvlText w:val="•"/>
      <w:lvlJc w:val="left"/>
      <w:pPr>
        <w:ind w:left="2906" w:hanging="725"/>
      </w:pPr>
      <w:rPr>
        <w:rFonts w:hint="default"/>
      </w:rPr>
    </w:lvl>
    <w:lvl w:ilvl="6">
      <w:numFmt w:val="bullet"/>
      <w:lvlText w:val="•"/>
      <w:lvlJc w:val="left"/>
      <w:pPr>
        <w:ind w:left="3427" w:hanging="725"/>
      </w:pPr>
      <w:rPr>
        <w:rFonts w:hint="default"/>
      </w:rPr>
    </w:lvl>
    <w:lvl w:ilvl="7">
      <w:numFmt w:val="bullet"/>
      <w:lvlText w:val="•"/>
      <w:lvlJc w:val="left"/>
      <w:pPr>
        <w:ind w:left="3948" w:hanging="725"/>
      </w:pPr>
      <w:rPr>
        <w:rFonts w:hint="default"/>
      </w:rPr>
    </w:lvl>
    <w:lvl w:ilvl="8">
      <w:numFmt w:val="bullet"/>
      <w:lvlText w:val="•"/>
      <w:lvlJc w:val="left"/>
      <w:pPr>
        <w:ind w:left="4470" w:hanging="725"/>
      </w:pPr>
      <w:rPr>
        <w:rFonts w:hint="default"/>
      </w:rPr>
    </w:lvl>
  </w:abstractNum>
  <w:abstractNum w:abstractNumId="3" w15:restartNumberingAfterBreak="0">
    <w:nsid w:val="1AE2188F"/>
    <w:multiLevelType w:val="multilevel"/>
    <w:tmpl w:val="E69206E2"/>
    <w:lvl w:ilvl="0">
      <w:start w:val="4"/>
      <w:numFmt w:val="decimal"/>
      <w:lvlText w:val="%1"/>
      <w:lvlJc w:val="left"/>
      <w:pPr>
        <w:ind w:left="276" w:hanging="730"/>
        <w:jc w:val="left"/>
      </w:pPr>
      <w:rPr>
        <w:rFonts w:hint="default"/>
      </w:rPr>
    </w:lvl>
    <w:lvl w:ilvl="1">
      <w:start w:val="1"/>
      <w:numFmt w:val="decimal"/>
      <w:lvlText w:val="%1.%2"/>
      <w:lvlJc w:val="left"/>
      <w:pPr>
        <w:ind w:left="276" w:hanging="730"/>
        <w:jc w:val="left"/>
      </w:pPr>
      <w:rPr>
        <w:rFonts w:hint="default"/>
        <w:b/>
        <w:bCs/>
        <w:w w:val="107"/>
      </w:rPr>
    </w:lvl>
    <w:lvl w:ilvl="2">
      <w:numFmt w:val="bullet"/>
      <w:lvlText w:val="•"/>
      <w:lvlJc w:val="left"/>
      <w:pPr>
        <w:ind w:left="1304" w:hanging="730"/>
      </w:pPr>
      <w:rPr>
        <w:rFonts w:hint="default"/>
      </w:rPr>
    </w:lvl>
    <w:lvl w:ilvl="3">
      <w:numFmt w:val="bullet"/>
      <w:lvlText w:val="•"/>
      <w:lvlJc w:val="left"/>
      <w:pPr>
        <w:ind w:left="1816" w:hanging="730"/>
      </w:pPr>
      <w:rPr>
        <w:rFonts w:hint="default"/>
      </w:rPr>
    </w:lvl>
    <w:lvl w:ilvl="4">
      <w:numFmt w:val="bullet"/>
      <w:lvlText w:val="•"/>
      <w:lvlJc w:val="left"/>
      <w:pPr>
        <w:ind w:left="2328" w:hanging="730"/>
      </w:pPr>
      <w:rPr>
        <w:rFonts w:hint="default"/>
      </w:rPr>
    </w:lvl>
    <w:lvl w:ilvl="5">
      <w:numFmt w:val="bullet"/>
      <w:lvlText w:val="•"/>
      <w:lvlJc w:val="left"/>
      <w:pPr>
        <w:ind w:left="2840" w:hanging="730"/>
      </w:pPr>
      <w:rPr>
        <w:rFonts w:hint="default"/>
      </w:rPr>
    </w:lvl>
    <w:lvl w:ilvl="6">
      <w:numFmt w:val="bullet"/>
      <w:lvlText w:val="•"/>
      <w:lvlJc w:val="left"/>
      <w:pPr>
        <w:ind w:left="3352" w:hanging="730"/>
      </w:pPr>
      <w:rPr>
        <w:rFonts w:hint="default"/>
      </w:rPr>
    </w:lvl>
    <w:lvl w:ilvl="7">
      <w:numFmt w:val="bullet"/>
      <w:lvlText w:val="•"/>
      <w:lvlJc w:val="left"/>
      <w:pPr>
        <w:ind w:left="3864" w:hanging="730"/>
      </w:pPr>
      <w:rPr>
        <w:rFonts w:hint="default"/>
      </w:rPr>
    </w:lvl>
    <w:lvl w:ilvl="8">
      <w:numFmt w:val="bullet"/>
      <w:lvlText w:val="•"/>
      <w:lvlJc w:val="left"/>
      <w:pPr>
        <w:ind w:left="4376" w:hanging="730"/>
      </w:pPr>
      <w:rPr>
        <w:rFonts w:hint="default"/>
      </w:rPr>
    </w:lvl>
  </w:abstractNum>
  <w:abstractNum w:abstractNumId="4" w15:restartNumberingAfterBreak="0">
    <w:nsid w:val="1E4E3CAD"/>
    <w:multiLevelType w:val="hybridMultilevel"/>
    <w:tmpl w:val="E572E40A"/>
    <w:lvl w:ilvl="0" w:tplc="EFC2741C">
      <w:numFmt w:val="bullet"/>
      <w:lvlText w:val="·"/>
      <w:lvlJc w:val="left"/>
      <w:pPr>
        <w:ind w:left="1059" w:hanging="115"/>
      </w:pPr>
      <w:rPr>
        <w:rFonts w:ascii="Times New Roman" w:eastAsia="Times New Roman" w:hAnsi="Times New Roman" w:cs="Times New Roman" w:hint="default"/>
        <w:color w:val="858585"/>
        <w:w w:val="79"/>
        <w:sz w:val="23"/>
        <w:szCs w:val="23"/>
      </w:rPr>
    </w:lvl>
    <w:lvl w:ilvl="1" w:tplc="F3BC0DA6">
      <w:numFmt w:val="bullet"/>
      <w:lvlText w:val="•"/>
      <w:lvlJc w:val="left"/>
      <w:pPr>
        <w:ind w:left="2084" w:hanging="115"/>
      </w:pPr>
      <w:rPr>
        <w:rFonts w:hint="default"/>
      </w:rPr>
    </w:lvl>
    <w:lvl w:ilvl="2" w:tplc="F5E2A708">
      <w:numFmt w:val="bullet"/>
      <w:lvlText w:val="•"/>
      <w:lvlJc w:val="left"/>
      <w:pPr>
        <w:ind w:left="3108" w:hanging="115"/>
      </w:pPr>
      <w:rPr>
        <w:rFonts w:hint="default"/>
      </w:rPr>
    </w:lvl>
    <w:lvl w:ilvl="3" w:tplc="51CC556C">
      <w:numFmt w:val="bullet"/>
      <w:lvlText w:val="•"/>
      <w:lvlJc w:val="left"/>
      <w:pPr>
        <w:ind w:left="4132" w:hanging="115"/>
      </w:pPr>
      <w:rPr>
        <w:rFonts w:hint="default"/>
      </w:rPr>
    </w:lvl>
    <w:lvl w:ilvl="4" w:tplc="6C06872E">
      <w:numFmt w:val="bullet"/>
      <w:lvlText w:val="•"/>
      <w:lvlJc w:val="left"/>
      <w:pPr>
        <w:ind w:left="5156" w:hanging="115"/>
      </w:pPr>
      <w:rPr>
        <w:rFonts w:hint="default"/>
      </w:rPr>
    </w:lvl>
    <w:lvl w:ilvl="5" w:tplc="5454B3B2">
      <w:numFmt w:val="bullet"/>
      <w:lvlText w:val="•"/>
      <w:lvlJc w:val="left"/>
      <w:pPr>
        <w:ind w:left="6180" w:hanging="115"/>
      </w:pPr>
      <w:rPr>
        <w:rFonts w:hint="default"/>
      </w:rPr>
    </w:lvl>
    <w:lvl w:ilvl="6" w:tplc="27BE1546">
      <w:numFmt w:val="bullet"/>
      <w:lvlText w:val="•"/>
      <w:lvlJc w:val="left"/>
      <w:pPr>
        <w:ind w:left="7204" w:hanging="115"/>
      </w:pPr>
      <w:rPr>
        <w:rFonts w:hint="default"/>
      </w:rPr>
    </w:lvl>
    <w:lvl w:ilvl="7" w:tplc="8B1AFA68">
      <w:numFmt w:val="bullet"/>
      <w:lvlText w:val="•"/>
      <w:lvlJc w:val="left"/>
      <w:pPr>
        <w:ind w:left="8228" w:hanging="115"/>
      </w:pPr>
      <w:rPr>
        <w:rFonts w:hint="default"/>
      </w:rPr>
    </w:lvl>
    <w:lvl w:ilvl="8" w:tplc="2E0A9494">
      <w:numFmt w:val="bullet"/>
      <w:lvlText w:val="•"/>
      <w:lvlJc w:val="left"/>
      <w:pPr>
        <w:ind w:left="9252" w:hanging="115"/>
      </w:pPr>
      <w:rPr>
        <w:rFonts w:hint="default"/>
      </w:rPr>
    </w:lvl>
  </w:abstractNum>
  <w:abstractNum w:abstractNumId="5" w15:restartNumberingAfterBreak="0">
    <w:nsid w:val="23B04020"/>
    <w:multiLevelType w:val="multilevel"/>
    <w:tmpl w:val="50567F18"/>
    <w:lvl w:ilvl="0">
      <w:start w:val="1"/>
      <w:numFmt w:val="decimal"/>
      <w:lvlText w:val="%1"/>
      <w:lvlJc w:val="left"/>
      <w:pPr>
        <w:ind w:left="291" w:hanging="726"/>
        <w:jc w:val="left"/>
      </w:pPr>
      <w:rPr>
        <w:rFonts w:hint="default"/>
      </w:rPr>
    </w:lvl>
    <w:lvl w:ilvl="1">
      <w:start w:val="1"/>
      <w:numFmt w:val="decimal"/>
      <w:lvlText w:val="%1.%2"/>
      <w:lvlJc w:val="left"/>
      <w:pPr>
        <w:ind w:left="291" w:hanging="726"/>
        <w:jc w:val="left"/>
      </w:pPr>
      <w:rPr>
        <w:rFonts w:ascii="Times New Roman" w:eastAsia="Times New Roman" w:hAnsi="Times New Roman" w:cs="Times New Roman" w:hint="default"/>
        <w:b/>
        <w:bCs/>
        <w:w w:val="101"/>
        <w:sz w:val="17"/>
        <w:szCs w:val="17"/>
      </w:rPr>
    </w:lvl>
    <w:lvl w:ilvl="2">
      <w:numFmt w:val="bullet"/>
      <w:lvlText w:val="•"/>
      <w:lvlJc w:val="left"/>
      <w:pPr>
        <w:ind w:left="1322" w:hanging="726"/>
      </w:pPr>
      <w:rPr>
        <w:rFonts w:hint="default"/>
      </w:rPr>
    </w:lvl>
    <w:lvl w:ilvl="3">
      <w:numFmt w:val="bullet"/>
      <w:lvlText w:val="•"/>
      <w:lvlJc w:val="left"/>
      <w:pPr>
        <w:ind w:left="1833" w:hanging="726"/>
      </w:pPr>
      <w:rPr>
        <w:rFonts w:hint="default"/>
      </w:rPr>
    </w:lvl>
    <w:lvl w:ilvl="4">
      <w:numFmt w:val="bullet"/>
      <w:lvlText w:val="•"/>
      <w:lvlJc w:val="left"/>
      <w:pPr>
        <w:ind w:left="2344" w:hanging="726"/>
      </w:pPr>
      <w:rPr>
        <w:rFonts w:hint="default"/>
      </w:rPr>
    </w:lvl>
    <w:lvl w:ilvl="5">
      <w:numFmt w:val="bullet"/>
      <w:lvlText w:val="•"/>
      <w:lvlJc w:val="left"/>
      <w:pPr>
        <w:ind w:left="2855" w:hanging="726"/>
      </w:pPr>
      <w:rPr>
        <w:rFonts w:hint="default"/>
      </w:rPr>
    </w:lvl>
    <w:lvl w:ilvl="6">
      <w:numFmt w:val="bullet"/>
      <w:lvlText w:val="•"/>
      <w:lvlJc w:val="left"/>
      <w:pPr>
        <w:ind w:left="3366" w:hanging="726"/>
      </w:pPr>
      <w:rPr>
        <w:rFonts w:hint="default"/>
      </w:rPr>
    </w:lvl>
    <w:lvl w:ilvl="7">
      <w:numFmt w:val="bullet"/>
      <w:lvlText w:val="•"/>
      <w:lvlJc w:val="left"/>
      <w:pPr>
        <w:ind w:left="3877" w:hanging="726"/>
      </w:pPr>
      <w:rPr>
        <w:rFonts w:hint="default"/>
      </w:rPr>
    </w:lvl>
    <w:lvl w:ilvl="8">
      <w:numFmt w:val="bullet"/>
      <w:lvlText w:val="•"/>
      <w:lvlJc w:val="left"/>
      <w:pPr>
        <w:ind w:left="4388" w:hanging="726"/>
      </w:pPr>
      <w:rPr>
        <w:rFonts w:hint="default"/>
      </w:rPr>
    </w:lvl>
  </w:abstractNum>
  <w:abstractNum w:abstractNumId="6" w15:restartNumberingAfterBreak="0">
    <w:nsid w:val="31B80F58"/>
    <w:multiLevelType w:val="multilevel"/>
    <w:tmpl w:val="207CB138"/>
    <w:lvl w:ilvl="0">
      <w:start w:val="2"/>
      <w:numFmt w:val="decimal"/>
      <w:lvlText w:val="%1"/>
      <w:lvlJc w:val="left"/>
      <w:pPr>
        <w:ind w:left="300" w:hanging="733"/>
        <w:jc w:val="left"/>
      </w:pPr>
      <w:rPr>
        <w:rFonts w:hint="default"/>
      </w:rPr>
    </w:lvl>
    <w:lvl w:ilvl="1">
      <w:start w:val="1"/>
      <w:numFmt w:val="decimal"/>
      <w:lvlText w:val="%1.%2"/>
      <w:lvlJc w:val="left"/>
      <w:pPr>
        <w:ind w:left="300" w:hanging="733"/>
        <w:jc w:val="left"/>
      </w:pPr>
      <w:rPr>
        <w:rFonts w:hint="default"/>
        <w:b/>
        <w:bCs/>
        <w:w w:val="107"/>
      </w:rPr>
    </w:lvl>
    <w:lvl w:ilvl="2">
      <w:numFmt w:val="bullet"/>
      <w:lvlText w:val="•"/>
      <w:lvlJc w:val="left"/>
      <w:pPr>
        <w:ind w:left="1322" w:hanging="733"/>
      </w:pPr>
      <w:rPr>
        <w:rFonts w:hint="default"/>
      </w:rPr>
    </w:lvl>
    <w:lvl w:ilvl="3">
      <w:numFmt w:val="bullet"/>
      <w:lvlText w:val="•"/>
      <w:lvlJc w:val="left"/>
      <w:pPr>
        <w:ind w:left="1833" w:hanging="733"/>
      </w:pPr>
      <w:rPr>
        <w:rFonts w:hint="default"/>
      </w:rPr>
    </w:lvl>
    <w:lvl w:ilvl="4">
      <w:numFmt w:val="bullet"/>
      <w:lvlText w:val="•"/>
      <w:lvlJc w:val="left"/>
      <w:pPr>
        <w:ind w:left="2344" w:hanging="733"/>
      </w:pPr>
      <w:rPr>
        <w:rFonts w:hint="default"/>
      </w:rPr>
    </w:lvl>
    <w:lvl w:ilvl="5">
      <w:numFmt w:val="bullet"/>
      <w:lvlText w:val="•"/>
      <w:lvlJc w:val="left"/>
      <w:pPr>
        <w:ind w:left="2855" w:hanging="733"/>
      </w:pPr>
      <w:rPr>
        <w:rFonts w:hint="default"/>
      </w:rPr>
    </w:lvl>
    <w:lvl w:ilvl="6">
      <w:numFmt w:val="bullet"/>
      <w:lvlText w:val="•"/>
      <w:lvlJc w:val="left"/>
      <w:pPr>
        <w:ind w:left="3366" w:hanging="733"/>
      </w:pPr>
      <w:rPr>
        <w:rFonts w:hint="default"/>
      </w:rPr>
    </w:lvl>
    <w:lvl w:ilvl="7">
      <w:numFmt w:val="bullet"/>
      <w:lvlText w:val="•"/>
      <w:lvlJc w:val="left"/>
      <w:pPr>
        <w:ind w:left="3877" w:hanging="733"/>
      </w:pPr>
      <w:rPr>
        <w:rFonts w:hint="default"/>
      </w:rPr>
    </w:lvl>
    <w:lvl w:ilvl="8">
      <w:numFmt w:val="bullet"/>
      <w:lvlText w:val="•"/>
      <w:lvlJc w:val="left"/>
      <w:pPr>
        <w:ind w:left="4388" w:hanging="733"/>
      </w:pPr>
      <w:rPr>
        <w:rFonts w:hint="default"/>
      </w:rPr>
    </w:lvl>
  </w:abstractNum>
  <w:abstractNum w:abstractNumId="7" w15:restartNumberingAfterBreak="0">
    <w:nsid w:val="35D019AC"/>
    <w:multiLevelType w:val="multilevel"/>
    <w:tmpl w:val="674AFDC8"/>
    <w:lvl w:ilvl="0">
      <w:start w:val="21"/>
      <w:numFmt w:val="decimal"/>
      <w:lvlText w:val="%1"/>
      <w:lvlJc w:val="left"/>
      <w:pPr>
        <w:ind w:left="345" w:hanging="725"/>
        <w:jc w:val="left"/>
      </w:pPr>
      <w:rPr>
        <w:rFonts w:hint="default"/>
      </w:rPr>
    </w:lvl>
    <w:lvl w:ilvl="1">
      <w:start w:val="1"/>
      <w:numFmt w:val="decimal"/>
      <w:lvlText w:val="%1.%2"/>
      <w:lvlJc w:val="left"/>
      <w:pPr>
        <w:ind w:left="345" w:hanging="725"/>
        <w:jc w:val="left"/>
      </w:pPr>
      <w:rPr>
        <w:rFonts w:hint="default"/>
        <w:b/>
        <w:bCs/>
        <w:w w:val="105"/>
      </w:rPr>
    </w:lvl>
    <w:lvl w:ilvl="2">
      <w:start w:val="1"/>
      <w:numFmt w:val="decimal"/>
      <w:lvlText w:val="%3."/>
      <w:lvlJc w:val="left"/>
      <w:pPr>
        <w:ind w:left="1761" w:hanging="353"/>
        <w:jc w:val="left"/>
      </w:pPr>
      <w:rPr>
        <w:rFonts w:ascii="Times New Roman" w:eastAsia="Times New Roman" w:hAnsi="Times New Roman" w:cs="Times New Roman" w:hint="default"/>
        <w:w w:val="101"/>
        <w:sz w:val="22"/>
        <w:szCs w:val="22"/>
      </w:rPr>
    </w:lvl>
    <w:lvl w:ilvl="3">
      <w:numFmt w:val="bullet"/>
      <w:lvlText w:val="•"/>
      <w:lvlJc w:val="left"/>
      <w:pPr>
        <w:ind w:left="2594" w:hanging="353"/>
      </w:pPr>
      <w:rPr>
        <w:rFonts w:hint="default"/>
      </w:rPr>
    </w:lvl>
    <w:lvl w:ilvl="4">
      <w:numFmt w:val="bullet"/>
      <w:lvlText w:val="•"/>
      <w:lvlJc w:val="left"/>
      <w:pPr>
        <w:ind w:left="3011" w:hanging="353"/>
      </w:pPr>
      <w:rPr>
        <w:rFonts w:hint="default"/>
      </w:rPr>
    </w:lvl>
    <w:lvl w:ilvl="5">
      <w:numFmt w:val="bullet"/>
      <w:lvlText w:val="•"/>
      <w:lvlJc w:val="left"/>
      <w:pPr>
        <w:ind w:left="3428" w:hanging="353"/>
      </w:pPr>
      <w:rPr>
        <w:rFonts w:hint="default"/>
      </w:rPr>
    </w:lvl>
    <w:lvl w:ilvl="6">
      <w:numFmt w:val="bullet"/>
      <w:lvlText w:val="•"/>
      <w:lvlJc w:val="left"/>
      <w:pPr>
        <w:ind w:left="3845" w:hanging="353"/>
      </w:pPr>
      <w:rPr>
        <w:rFonts w:hint="default"/>
      </w:rPr>
    </w:lvl>
    <w:lvl w:ilvl="7">
      <w:numFmt w:val="bullet"/>
      <w:lvlText w:val="•"/>
      <w:lvlJc w:val="left"/>
      <w:pPr>
        <w:ind w:left="4262" w:hanging="353"/>
      </w:pPr>
      <w:rPr>
        <w:rFonts w:hint="default"/>
      </w:rPr>
    </w:lvl>
    <w:lvl w:ilvl="8">
      <w:numFmt w:val="bullet"/>
      <w:lvlText w:val="•"/>
      <w:lvlJc w:val="left"/>
      <w:pPr>
        <w:ind w:left="4680" w:hanging="353"/>
      </w:pPr>
      <w:rPr>
        <w:rFonts w:hint="default"/>
      </w:rPr>
    </w:lvl>
  </w:abstractNum>
  <w:abstractNum w:abstractNumId="8" w15:restartNumberingAfterBreak="0">
    <w:nsid w:val="3DF34362"/>
    <w:multiLevelType w:val="hybridMultilevel"/>
    <w:tmpl w:val="7BD65E82"/>
    <w:lvl w:ilvl="0" w:tplc="359648B6">
      <w:start w:val="1"/>
      <w:numFmt w:val="decimal"/>
      <w:lvlText w:val="%1."/>
      <w:lvlJc w:val="left"/>
      <w:pPr>
        <w:ind w:left="485" w:hanging="358"/>
        <w:jc w:val="left"/>
      </w:pPr>
      <w:rPr>
        <w:rFonts w:hint="default"/>
        <w:spacing w:val="-1"/>
        <w:w w:val="103"/>
      </w:rPr>
    </w:lvl>
    <w:lvl w:ilvl="1" w:tplc="CC128C3C">
      <w:numFmt w:val="bullet"/>
      <w:lvlText w:val="•"/>
      <w:lvlJc w:val="left"/>
      <w:pPr>
        <w:ind w:left="1460" w:hanging="358"/>
      </w:pPr>
      <w:rPr>
        <w:rFonts w:hint="default"/>
      </w:rPr>
    </w:lvl>
    <w:lvl w:ilvl="2" w:tplc="5D6A244E">
      <w:numFmt w:val="bullet"/>
      <w:lvlText w:val="•"/>
      <w:lvlJc w:val="left"/>
      <w:pPr>
        <w:ind w:left="2441" w:hanging="358"/>
      </w:pPr>
      <w:rPr>
        <w:rFonts w:hint="default"/>
      </w:rPr>
    </w:lvl>
    <w:lvl w:ilvl="3" w:tplc="10748880">
      <w:numFmt w:val="bullet"/>
      <w:lvlText w:val="•"/>
      <w:lvlJc w:val="left"/>
      <w:pPr>
        <w:ind w:left="3422" w:hanging="358"/>
      </w:pPr>
      <w:rPr>
        <w:rFonts w:hint="default"/>
      </w:rPr>
    </w:lvl>
    <w:lvl w:ilvl="4" w:tplc="2EFA9408">
      <w:numFmt w:val="bullet"/>
      <w:lvlText w:val="•"/>
      <w:lvlJc w:val="left"/>
      <w:pPr>
        <w:ind w:left="4403" w:hanging="358"/>
      </w:pPr>
      <w:rPr>
        <w:rFonts w:hint="default"/>
      </w:rPr>
    </w:lvl>
    <w:lvl w:ilvl="5" w:tplc="6876103A">
      <w:numFmt w:val="bullet"/>
      <w:lvlText w:val="•"/>
      <w:lvlJc w:val="left"/>
      <w:pPr>
        <w:ind w:left="5384" w:hanging="358"/>
      </w:pPr>
      <w:rPr>
        <w:rFonts w:hint="default"/>
      </w:rPr>
    </w:lvl>
    <w:lvl w:ilvl="6" w:tplc="CE9CEE6C">
      <w:numFmt w:val="bullet"/>
      <w:lvlText w:val="•"/>
      <w:lvlJc w:val="left"/>
      <w:pPr>
        <w:ind w:left="6365" w:hanging="358"/>
      </w:pPr>
      <w:rPr>
        <w:rFonts w:hint="default"/>
      </w:rPr>
    </w:lvl>
    <w:lvl w:ilvl="7" w:tplc="3830F998">
      <w:numFmt w:val="bullet"/>
      <w:lvlText w:val="•"/>
      <w:lvlJc w:val="left"/>
      <w:pPr>
        <w:ind w:left="7346" w:hanging="358"/>
      </w:pPr>
      <w:rPr>
        <w:rFonts w:hint="default"/>
      </w:rPr>
    </w:lvl>
    <w:lvl w:ilvl="8" w:tplc="C6EAAEFA">
      <w:numFmt w:val="bullet"/>
      <w:lvlText w:val="•"/>
      <w:lvlJc w:val="left"/>
      <w:pPr>
        <w:ind w:left="8327" w:hanging="358"/>
      </w:pPr>
      <w:rPr>
        <w:rFonts w:hint="default"/>
      </w:rPr>
    </w:lvl>
  </w:abstractNum>
  <w:abstractNum w:abstractNumId="9" w15:restartNumberingAfterBreak="0">
    <w:nsid w:val="3E0755C5"/>
    <w:multiLevelType w:val="hybridMultilevel"/>
    <w:tmpl w:val="41B4208C"/>
    <w:lvl w:ilvl="0" w:tplc="20A0EA16">
      <w:start w:val="1"/>
      <w:numFmt w:val="lowerRoman"/>
      <w:lvlText w:val="(%1)"/>
      <w:lvlJc w:val="left"/>
      <w:pPr>
        <w:ind w:left="287" w:hanging="731"/>
        <w:jc w:val="left"/>
      </w:pPr>
      <w:rPr>
        <w:rFonts w:ascii="Times New Roman" w:eastAsia="Times New Roman" w:hAnsi="Times New Roman" w:cs="Times New Roman" w:hint="default"/>
        <w:spacing w:val="-1"/>
        <w:w w:val="102"/>
        <w:sz w:val="18"/>
        <w:szCs w:val="18"/>
      </w:rPr>
    </w:lvl>
    <w:lvl w:ilvl="1" w:tplc="DEC02A52">
      <w:numFmt w:val="bullet"/>
      <w:lvlText w:val="•"/>
      <w:lvlJc w:val="left"/>
      <w:pPr>
        <w:ind w:left="793" w:hanging="731"/>
      </w:pPr>
      <w:rPr>
        <w:rFonts w:hint="default"/>
      </w:rPr>
    </w:lvl>
    <w:lvl w:ilvl="2" w:tplc="0C2C3DB8">
      <w:numFmt w:val="bullet"/>
      <w:lvlText w:val="•"/>
      <w:lvlJc w:val="left"/>
      <w:pPr>
        <w:ind w:left="1306" w:hanging="731"/>
      </w:pPr>
      <w:rPr>
        <w:rFonts w:hint="default"/>
      </w:rPr>
    </w:lvl>
    <w:lvl w:ilvl="3" w:tplc="37949808">
      <w:numFmt w:val="bullet"/>
      <w:lvlText w:val="•"/>
      <w:lvlJc w:val="left"/>
      <w:pPr>
        <w:ind w:left="1820" w:hanging="731"/>
      </w:pPr>
      <w:rPr>
        <w:rFonts w:hint="default"/>
      </w:rPr>
    </w:lvl>
    <w:lvl w:ilvl="4" w:tplc="DCE49C2C">
      <w:numFmt w:val="bullet"/>
      <w:lvlText w:val="•"/>
      <w:lvlJc w:val="left"/>
      <w:pPr>
        <w:ind w:left="2333" w:hanging="731"/>
      </w:pPr>
      <w:rPr>
        <w:rFonts w:hint="default"/>
      </w:rPr>
    </w:lvl>
    <w:lvl w:ilvl="5" w:tplc="CCA2148A">
      <w:numFmt w:val="bullet"/>
      <w:lvlText w:val="•"/>
      <w:lvlJc w:val="left"/>
      <w:pPr>
        <w:ind w:left="2847" w:hanging="731"/>
      </w:pPr>
      <w:rPr>
        <w:rFonts w:hint="default"/>
      </w:rPr>
    </w:lvl>
    <w:lvl w:ilvl="6" w:tplc="4C00F1CE">
      <w:numFmt w:val="bullet"/>
      <w:lvlText w:val="•"/>
      <w:lvlJc w:val="left"/>
      <w:pPr>
        <w:ind w:left="3360" w:hanging="731"/>
      </w:pPr>
      <w:rPr>
        <w:rFonts w:hint="default"/>
      </w:rPr>
    </w:lvl>
    <w:lvl w:ilvl="7" w:tplc="1850239E">
      <w:numFmt w:val="bullet"/>
      <w:lvlText w:val="•"/>
      <w:lvlJc w:val="left"/>
      <w:pPr>
        <w:ind w:left="3874" w:hanging="731"/>
      </w:pPr>
      <w:rPr>
        <w:rFonts w:hint="default"/>
      </w:rPr>
    </w:lvl>
    <w:lvl w:ilvl="8" w:tplc="EBFA6AE0">
      <w:numFmt w:val="bullet"/>
      <w:lvlText w:val="•"/>
      <w:lvlJc w:val="left"/>
      <w:pPr>
        <w:ind w:left="4387" w:hanging="731"/>
      </w:pPr>
      <w:rPr>
        <w:rFonts w:hint="default"/>
      </w:rPr>
    </w:lvl>
  </w:abstractNum>
  <w:abstractNum w:abstractNumId="10" w15:restartNumberingAfterBreak="0">
    <w:nsid w:val="3EF75061"/>
    <w:multiLevelType w:val="multilevel"/>
    <w:tmpl w:val="92E85E8C"/>
    <w:lvl w:ilvl="0">
      <w:start w:val="7"/>
      <w:numFmt w:val="decimal"/>
      <w:lvlText w:val="%1"/>
      <w:lvlJc w:val="left"/>
      <w:pPr>
        <w:ind w:left="296" w:hanging="739"/>
        <w:jc w:val="left"/>
      </w:pPr>
      <w:rPr>
        <w:rFonts w:hint="default"/>
      </w:rPr>
    </w:lvl>
    <w:lvl w:ilvl="1">
      <w:start w:val="1"/>
      <w:numFmt w:val="decimal"/>
      <w:lvlText w:val="%1.%2"/>
      <w:lvlJc w:val="left"/>
      <w:pPr>
        <w:ind w:left="296" w:hanging="739"/>
        <w:jc w:val="left"/>
      </w:pPr>
      <w:rPr>
        <w:rFonts w:hint="default"/>
        <w:b/>
        <w:bCs/>
        <w:w w:val="106"/>
      </w:rPr>
    </w:lvl>
    <w:lvl w:ilvl="2">
      <w:numFmt w:val="bullet"/>
      <w:lvlText w:val="•"/>
      <w:lvlJc w:val="left"/>
      <w:pPr>
        <w:ind w:left="1322" w:hanging="739"/>
      </w:pPr>
      <w:rPr>
        <w:rFonts w:hint="default"/>
      </w:rPr>
    </w:lvl>
    <w:lvl w:ilvl="3">
      <w:numFmt w:val="bullet"/>
      <w:lvlText w:val="•"/>
      <w:lvlJc w:val="left"/>
      <w:pPr>
        <w:ind w:left="1834" w:hanging="739"/>
      </w:pPr>
      <w:rPr>
        <w:rFonts w:hint="default"/>
      </w:rPr>
    </w:lvl>
    <w:lvl w:ilvl="4">
      <w:numFmt w:val="bullet"/>
      <w:lvlText w:val="•"/>
      <w:lvlJc w:val="left"/>
      <w:pPr>
        <w:ind w:left="2345" w:hanging="739"/>
      </w:pPr>
      <w:rPr>
        <w:rFonts w:hint="default"/>
      </w:rPr>
    </w:lvl>
    <w:lvl w:ilvl="5">
      <w:numFmt w:val="bullet"/>
      <w:lvlText w:val="•"/>
      <w:lvlJc w:val="left"/>
      <w:pPr>
        <w:ind w:left="2857" w:hanging="739"/>
      </w:pPr>
      <w:rPr>
        <w:rFonts w:hint="default"/>
      </w:rPr>
    </w:lvl>
    <w:lvl w:ilvl="6">
      <w:numFmt w:val="bullet"/>
      <w:lvlText w:val="•"/>
      <w:lvlJc w:val="left"/>
      <w:pPr>
        <w:ind w:left="3368" w:hanging="739"/>
      </w:pPr>
      <w:rPr>
        <w:rFonts w:hint="default"/>
      </w:rPr>
    </w:lvl>
    <w:lvl w:ilvl="7">
      <w:numFmt w:val="bullet"/>
      <w:lvlText w:val="•"/>
      <w:lvlJc w:val="left"/>
      <w:pPr>
        <w:ind w:left="3880" w:hanging="739"/>
      </w:pPr>
      <w:rPr>
        <w:rFonts w:hint="default"/>
      </w:rPr>
    </w:lvl>
    <w:lvl w:ilvl="8">
      <w:numFmt w:val="bullet"/>
      <w:lvlText w:val="•"/>
      <w:lvlJc w:val="left"/>
      <w:pPr>
        <w:ind w:left="4391" w:hanging="739"/>
      </w:pPr>
      <w:rPr>
        <w:rFonts w:hint="default"/>
      </w:rPr>
    </w:lvl>
  </w:abstractNum>
  <w:abstractNum w:abstractNumId="11" w15:restartNumberingAfterBreak="0">
    <w:nsid w:val="419A6B05"/>
    <w:multiLevelType w:val="multilevel"/>
    <w:tmpl w:val="B49AEAFC"/>
    <w:lvl w:ilvl="0">
      <w:start w:val="3"/>
      <w:numFmt w:val="decimal"/>
      <w:lvlText w:val="%1"/>
      <w:lvlJc w:val="left"/>
      <w:pPr>
        <w:ind w:left="301" w:hanging="723"/>
        <w:jc w:val="left"/>
      </w:pPr>
      <w:rPr>
        <w:rFonts w:hint="default"/>
      </w:rPr>
    </w:lvl>
    <w:lvl w:ilvl="1">
      <w:start w:val="1"/>
      <w:numFmt w:val="decimal"/>
      <w:lvlText w:val="%1.%2"/>
      <w:lvlJc w:val="left"/>
      <w:pPr>
        <w:ind w:left="301" w:hanging="723"/>
        <w:jc w:val="left"/>
      </w:pPr>
      <w:rPr>
        <w:rFonts w:ascii="Times New Roman" w:eastAsia="Times New Roman" w:hAnsi="Times New Roman" w:cs="Times New Roman" w:hint="default"/>
        <w:b/>
        <w:bCs/>
        <w:w w:val="107"/>
        <w:sz w:val="17"/>
        <w:szCs w:val="17"/>
      </w:rPr>
    </w:lvl>
    <w:lvl w:ilvl="2">
      <w:numFmt w:val="bullet"/>
      <w:lvlText w:val="•"/>
      <w:lvlJc w:val="left"/>
      <w:pPr>
        <w:ind w:left="1343" w:hanging="723"/>
      </w:pPr>
      <w:rPr>
        <w:rFonts w:hint="default"/>
      </w:rPr>
    </w:lvl>
    <w:lvl w:ilvl="3">
      <w:numFmt w:val="bullet"/>
      <w:lvlText w:val="•"/>
      <w:lvlJc w:val="left"/>
      <w:pPr>
        <w:ind w:left="1865" w:hanging="723"/>
      </w:pPr>
      <w:rPr>
        <w:rFonts w:hint="default"/>
      </w:rPr>
    </w:lvl>
    <w:lvl w:ilvl="4">
      <w:numFmt w:val="bullet"/>
      <w:lvlText w:val="•"/>
      <w:lvlJc w:val="left"/>
      <w:pPr>
        <w:ind w:left="2387" w:hanging="723"/>
      </w:pPr>
      <w:rPr>
        <w:rFonts w:hint="default"/>
      </w:rPr>
    </w:lvl>
    <w:lvl w:ilvl="5">
      <w:numFmt w:val="bullet"/>
      <w:lvlText w:val="•"/>
      <w:lvlJc w:val="left"/>
      <w:pPr>
        <w:ind w:left="2909" w:hanging="723"/>
      </w:pPr>
      <w:rPr>
        <w:rFonts w:hint="default"/>
      </w:rPr>
    </w:lvl>
    <w:lvl w:ilvl="6">
      <w:numFmt w:val="bullet"/>
      <w:lvlText w:val="•"/>
      <w:lvlJc w:val="left"/>
      <w:pPr>
        <w:ind w:left="3430" w:hanging="723"/>
      </w:pPr>
      <w:rPr>
        <w:rFonts w:hint="default"/>
      </w:rPr>
    </w:lvl>
    <w:lvl w:ilvl="7">
      <w:numFmt w:val="bullet"/>
      <w:lvlText w:val="•"/>
      <w:lvlJc w:val="left"/>
      <w:pPr>
        <w:ind w:left="3952" w:hanging="723"/>
      </w:pPr>
      <w:rPr>
        <w:rFonts w:hint="default"/>
      </w:rPr>
    </w:lvl>
    <w:lvl w:ilvl="8">
      <w:numFmt w:val="bullet"/>
      <w:lvlText w:val="•"/>
      <w:lvlJc w:val="left"/>
      <w:pPr>
        <w:ind w:left="4474" w:hanging="723"/>
      </w:pPr>
      <w:rPr>
        <w:rFonts w:hint="default"/>
      </w:rPr>
    </w:lvl>
  </w:abstractNum>
  <w:abstractNum w:abstractNumId="12" w15:restartNumberingAfterBreak="0">
    <w:nsid w:val="4D935662"/>
    <w:multiLevelType w:val="multilevel"/>
    <w:tmpl w:val="4F0CECF0"/>
    <w:lvl w:ilvl="0">
      <w:start w:val="15"/>
      <w:numFmt w:val="decimal"/>
      <w:lvlText w:val="%1"/>
      <w:lvlJc w:val="left"/>
      <w:pPr>
        <w:ind w:left="300" w:hanging="727"/>
        <w:jc w:val="left"/>
      </w:pPr>
      <w:rPr>
        <w:rFonts w:hint="default"/>
      </w:rPr>
    </w:lvl>
    <w:lvl w:ilvl="1">
      <w:start w:val="1"/>
      <w:numFmt w:val="decimal"/>
      <w:lvlText w:val="%1.%2"/>
      <w:lvlJc w:val="left"/>
      <w:pPr>
        <w:ind w:left="300" w:hanging="727"/>
        <w:jc w:val="left"/>
      </w:pPr>
      <w:rPr>
        <w:rFonts w:ascii="Times New Roman" w:eastAsia="Times New Roman" w:hAnsi="Times New Roman" w:cs="Times New Roman" w:hint="default"/>
        <w:b/>
        <w:bCs/>
        <w:w w:val="104"/>
        <w:sz w:val="17"/>
        <w:szCs w:val="17"/>
      </w:rPr>
    </w:lvl>
    <w:lvl w:ilvl="2">
      <w:numFmt w:val="bullet"/>
      <w:lvlText w:val="•"/>
      <w:lvlJc w:val="left"/>
      <w:pPr>
        <w:ind w:left="1333" w:hanging="727"/>
      </w:pPr>
      <w:rPr>
        <w:rFonts w:hint="default"/>
      </w:rPr>
    </w:lvl>
    <w:lvl w:ilvl="3">
      <w:numFmt w:val="bullet"/>
      <w:lvlText w:val="•"/>
      <w:lvlJc w:val="left"/>
      <w:pPr>
        <w:ind w:left="1850" w:hanging="727"/>
      </w:pPr>
      <w:rPr>
        <w:rFonts w:hint="default"/>
      </w:rPr>
    </w:lvl>
    <w:lvl w:ilvl="4">
      <w:numFmt w:val="bullet"/>
      <w:lvlText w:val="•"/>
      <w:lvlJc w:val="left"/>
      <w:pPr>
        <w:ind w:left="2367" w:hanging="727"/>
      </w:pPr>
      <w:rPr>
        <w:rFonts w:hint="default"/>
      </w:rPr>
    </w:lvl>
    <w:lvl w:ilvl="5">
      <w:numFmt w:val="bullet"/>
      <w:lvlText w:val="•"/>
      <w:lvlJc w:val="left"/>
      <w:pPr>
        <w:ind w:left="2883" w:hanging="727"/>
      </w:pPr>
      <w:rPr>
        <w:rFonts w:hint="default"/>
      </w:rPr>
    </w:lvl>
    <w:lvl w:ilvl="6">
      <w:numFmt w:val="bullet"/>
      <w:lvlText w:val="•"/>
      <w:lvlJc w:val="left"/>
      <w:pPr>
        <w:ind w:left="3400" w:hanging="727"/>
      </w:pPr>
      <w:rPr>
        <w:rFonts w:hint="default"/>
      </w:rPr>
    </w:lvl>
    <w:lvl w:ilvl="7">
      <w:numFmt w:val="bullet"/>
      <w:lvlText w:val="•"/>
      <w:lvlJc w:val="left"/>
      <w:pPr>
        <w:ind w:left="3917" w:hanging="727"/>
      </w:pPr>
      <w:rPr>
        <w:rFonts w:hint="default"/>
      </w:rPr>
    </w:lvl>
    <w:lvl w:ilvl="8">
      <w:numFmt w:val="bullet"/>
      <w:lvlText w:val="•"/>
      <w:lvlJc w:val="left"/>
      <w:pPr>
        <w:ind w:left="4434" w:hanging="727"/>
      </w:pPr>
      <w:rPr>
        <w:rFonts w:hint="default"/>
      </w:rPr>
    </w:lvl>
  </w:abstractNum>
  <w:abstractNum w:abstractNumId="13" w15:restartNumberingAfterBreak="0">
    <w:nsid w:val="52A37A94"/>
    <w:multiLevelType w:val="multilevel"/>
    <w:tmpl w:val="6EC27D4C"/>
    <w:lvl w:ilvl="0">
      <w:start w:val="6"/>
      <w:numFmt w:val="decimal"/>
      <w:lvlText w:val="%1"/>
      <w:lvlJc w:val="left"/>
      <w:pPr>
        <w:ind w:left="257" w:hanging="730"/>
        <w:jc w:val="left"/>
      </w:pPr>
      <w:rPr>
        <w:rFonts w:hint="default"/>
      </w:rPr>
    </w:lvl>
    <w:lvl w:ilvl="1">
      <w:start w:val="1"/>
      <w:numFmt w:val="decimal"/>
      <w:lvlText w:val="%1.%2"/>
      <w:lvlJc w:val="left"/>
      <w:pPr>
        <w:ind w:left="257" w:hanging="730"/>
        <w:jc w:val="left"/>
      </w:pPr>
      <w:rPr>
        <w:rFonts w:ascii="Times New Roman" w:eastAsia="Times New Roman" w:hAnsi="Times New Roman" w:cs="Times New Roman" w:hint="default"/>
        <w:b/>
        <w:bCs/>
        <w:w w:val="109"/>
        <w:sz w:val="17"/>
        <w:szCs w:val="17"/>
      </w:rPr>
    </w:lvl>
    <w:lvl w:ilvl="2">
      <w:numFmt w:val="bullet"/>
      <w:lvlText w:val="•"/>
      <w:lvlJc w:val="left"/>
      <w:pPr>
        <w:ind w:left="850" w:hanging="730"/>
      </w:pPr>
      <w:rPr>
        <w:rFonts w:hint="default"/>
      </w:rPr>
    </w:lvl>
    <w:lvl w:ilvl="3">
      <w:numFmt w:val="bullet"/>
      <w:lvlText w:val="•"/>
      <w:lvlJc w:val="left"/>
      <w:pPr>
        <w:ind w:left="1421" w:hanging="730"/>
      </w:pPr>
      <w:rPr>
        <w:rFonts w:hint="default"/>
      </w:rPr>
    </w:lvl>
    <w:lvl w:ilvl="4">
      <w:numFmt w:val="bullet"/>
      <w:lvlText w:val="•"/>
      <w:lvlJc w:val="left"/>
      <w:pPr>
        <w:ind w:left="1991" w:hanging="730"/>
      </w:pPr>
      <w:rPr>
        <w:rFonts w:hint="default"/>
      </w:rPr>
    </w:lvl>
    <w:lvl w:ilvl="5">
      <w:numFmt w:val="bullet"/>
      <w:lvlText w:val="•"/>
      <w:lvlJc w:val="left"/>
      <w:pPr>
        <w:ind w:left="2562" w:hanging="730"/>
      </w:pPr>
      <w:rPr>
        <w:rFonts w:hint="default"/>
      </w:rPr>
    </w:lvl>
    <w:lvl w:ilvl="6">
      <w:numFmt w:val="bullet"/>
      <w:lvlText w:val="•"/>
      <w:lvlJc w:val="left"/>
      <w:pPr>
        <w:ind w:left="3132" w:hanging="730"/>
      </w:pPr>
      <w:rPr>
        <w:rFonts w:hint="default"/>
      </w:rPr>
    </w:lvl>
    <w:lvl w:ilvl="7">
      <w:numFmt w:val="bullet"/>
      <w:lvlText w:val="•"/>
      <w:lvlJc w:val="left"/>
      <w:pPr>
        <w:ind w:left="3703" w:hanging="730"/>
      </w:pPr>
      <w:rPr>
        <w:rFonts w:hint="default"/>
      </w:rPr>
    </w:lvl>
    <w:lvl w:ilvl="8">
      <w:numFmt w:val="bullet"/>
      <w:lvlText w:val="•"/>
      <w:lvlJc w:val="left"/>
      <w:pPr>
        <w:ind w:left="4273" w:hanging="730"/>
      </w:pPr>
      <w:rPr>
        <w:rFonts w:hint="default"/>
      </w:rPr>
    </w:lvl>
  </w:abstractNum>
  <w:abstractNum w:abstractNumId="14" w15:restartNumberingAfterBreak="0">
    <w:nsid w:val="5DE44AF5"/>
    <w:multiLevelType w:val="hybridMultilevel"/>
    <w:tmpl w:val="CA0A929E"/>
    <w:lvl w:ilvl="0" w:tplc="4396672C">
      <w:start w:val="1"/>
      <w:numFmt w:val="lowerRoman"/>
      <w:lvlText w:val="(%1)"/>
      <w:lvlJc w:val="left"/>
      <w:pPr>
        <w:ind w:left="287" w:hanging="739"/>
        <w:jc w:val="left"/>
      </w:pPr>
      <w:rPr>
        <w:rFonts w:hint="default"/>
        <w:spacing w:val="-1"/>
        <w:w w:val="108"/>
      </w:rPr>
    </w:lvl>
    <w:lvl w:ilvl="1" w:tplc="8D1C0C5E">
      <w:numFmt w:val="bullet"/>
      <w:lvlText w:val="•"/>
      <w:lvlJc w:val="left"/>
      <w:pPr>
        <w:ind w:left="793" w:hanging="739"/>
      </w:pPr>
      <w:rPr>
        <w:rFonts w:hint="default"/>
      </w:rPr>
    </w:lvl>
    <w:lvl w:ilvl="2" w:tplc="BB5A140C">
      <w:numFmt w:val="bullet"/>
      <w:lvlText w:val="•"/>
      <w:lvlJc w:val="left"/>
      <w:pPr>
        <w:ind w:left="1307" w:hanging="739"/>
      </w:pPr>
      <w:rPr>
        <w:rFonts w:hint="default"/>
      </w:rPr>
    </w:lvl>
    <w:lvl w:ilvl="3" w:tplc="885E0E5E">
      <w:numFmt w:val="bullet"/>
      <w:lvlText w:val="•"/>
      <w:lvlJc w:val="left"/>
      <w:pPr>
        <w:ind w:left="1820" w:hanging="739"/>
      </w:pPr>
      <w:rPr>
        <w:rFonts w:hint="default"/>
      </w:rPr>
    </w:lvl>
    <w:lvl w:ilvl="4" w:tplc="9908396C">
      <w:numFmt w:val="bullet"/>
      <w:lvlText w:val="•"/>
      <w:lvlJc w:val="left"/>
      <w:pPr>
        <w:ind w:left="2334" w:hanging="739"/>
      </w:pPr>
      <w:rPr>
        <w:rFonts w:hint="default"/>
      </w:rPr>
    </w:lvl>
    <w:lvl w:ilvl="5" w:tplc="64E8AD94">
      <w:numFmt w:val="bullet"/>
      <w:lvlText w:val="•"/>
      <w:lvlJc w:val="left"/>
      <w:pPr>
        <w:ind w:left="2847" w:hanging="739"/>
      </w:pPr>
      <w:rPr>
        <w:rFonts w:hint="default"/>
      </w:rPr>
    </w:lvl>
    <w:lvl w:ilvl="6" w:tplc="875C5230">
      <w:numFmt w:val="bullet"/>
      <w:lvlText w:val="•"/>
      <w:lvlJc w:val="left"/>
      <w:pPr>
        <w:ind w:left="3361" w:hanging="739"/>
      </w:pPr>
      <w:rPr>
        <w:rFonts w:hint="default"/>
      </w:rPr>
    </w:lvl>
    <w:lvl w:ilvl="7" w:tplc="58B0E856">
      <w:numFmt w:val="bullet"/>
      <w:lvlText w:val="•"/>
      <w:lvlJc w:val="left"/>
      <w:pPr>
        <w:ind w:left="3874" w:hanging="739"/>
      </w:pPr>
      <w:rPr>
        <w:rFonts w:hint="default"/>
      </w:rPr>
    </w:lvl>
    <w:lvl w:ilvl="8" w:tplc="C0C6FB2E">
      <w:numFmt w:val="bullet"/>
      <w:lvlText w:val="•"/>
      <w:lvlJc w:val="left"/>
      <w:pPr>
        <w:ind w:left="4388" w:hanging="739"/>
      </w:pPr>
      <w:rPr>
        <w:rFonts w:hint="default"/>
      </w:rPr>
    </w:lvl>
  </w:abstractNum>
  <w:abstractNum w:abstractNumId="15" w15:restartNumberingAfterBreak="0">
    <w:nsid w:val="6FAF5DEF"/>
    <w:multiLevelType w:val="multilevel"/>
    <w:tmpl w:val="6FEADC86"/>
    <w:lvl w:ilvl="0">
      <w:start w:val="9"/>
      <w:numFmt w:val="decimal"/>
      <w:lvlText w:val="%1"/>
      <w:lvlJc w:val="left"/>
      <w:pPr>
        <w:ind w:left="282" w:hanging="735"/>
        <w:jc w:val="left"/>
      </w:pPr>
      <w:rPr>
        <w:rFonts w:hint="default"/>
      </w:rPr>
    </w:lvl>
    <w:lvl w:ilvl="1">
      <w:start w:val="1"/>
      <w:numFmt w:val="decimal"/>
      <w:lvlText w:val="%1.%2"/>
      <w:lvlJc w:val="left"/>
      <w:pPr>
        <w:ind w:left="282" w:hanging="735"/>
        <w:jc w:val="left"/>
      </w:pPr>
      <w:rPr>
        <w:rFonts w:ascii="Times New Roman" w:eastAsia="Times New Roman" w:hAnsi="Times New Roman" w:cs="Times New Roman" w:hint="default"/>
        <w:b/>
        <w:bCs/>
        <w:w w:val="108"/>
        <w:sz w:val="17"/>
        <w:szCs w:val="17"/>
      </w:rPr>
    </w:lvl>
    <w:lvl w:ilvl="2">
      <w:numFmt w:val="bullet"/>
      <w:lvlText w:val="•"/>
      <w:lvlJc w:val="left"/>
      <w:pPr>
        <w:ind w:left="1307" w:hanging="735"/>
      </w:pPr>
      <w:rPr>
        <w:rFonts w:hint="default"/>
      </w:rPr>
    </w:lvl>
    <w:lvl w:ilvl="3">
      <w:numFmt w:val="bullet"/>
      <w:lvlText w:val="•"/>
      <w:lvlJc w:val="left"/>
      <w:pPr>
        <w:ind w:left="1820" w:hanging="735"/>
      </w:pPr>
      <w:rPr>
        <w:rFonts w:hint="default"/>
      </w:rPr>
    </w:lvl>
    <w:lvl w:ilvl="4">
      <w:numFmt w:val="bullet"/>
      <w:lvlText w:val="•"/>
      <w:lvlJc w:val="left"/>
      <w:pPr>
        <w:ind w:left="2334" w:hanging="735"/>
      </w:pPr>
      <w:rPr>
        <w:rFonts w:hint="default"/>
      </w:rPr>
    </w:lvl>
    <w:lvl w:ilvl="5">
      <w:numFmt w:val="bullet"/>
      <w:lvlText w:val="•"/>
      <w:lvlJc w:val="left"/>
      <w:pPr>
        <w:ind w:left="2847" w:hanging="735"/>
      </w:pPr>
      <w:rPr>
        <w:rFonts w:hint="default"/>
      </w:rPr>
    </w:lvl>
    <w:lvl w:ilvl="6">
      <w:numFmt w:val="bullet"/>
      <w:lvlText w:val="•"/>
      <w:lvlJc w:val="left"/>
      <w:pPr>
        <w:ind w:left="3361" w:hanging="735"/>
      </w:pPr>
      <w:rPr>
        <w:rFonts w:hint="default"/>
      </w:rPr>
    </w:lvl>
    <w:lvl w:ilvl="7">
      <w:numFmt w:val="bullet"/>
      <w:lvlText w:val="•"/>
      <w:lvlJc w:val="left"/>
      <w:pPr>
        <w:ind w:left="3874" w:hanging="735"/>
      </w:pPr>
      <w:rPr>
        <w:rFonts w:hint="default"/>
      </w:rPr>
    </w:lvl>
    <w:lvl w:ilvl="8">
      <w:numFmt w:val="bullet"/>
      <w:lvlText w:val="•"/>
      <w:lvlJc w:val="left"/>
      <w:pPr>
        <w:ind w:left="4388" w:hanging="735"/>
      </w:pPr>
      <w:rPr>
        <w:rFonts w:hint="default"/>
      </w:rPr>
    </w:lvl>
  </w:abstractNum>
  <w:abstractNum w:abstractNumId="16" w15:restartNumberingAfterBreak="0">
    <w:nsid w:val="7210323C"/>
    <w:multiLevelType w:val="multilevel"/>
    <w:tmpl w:val="BF6C434C"/>
    <w:lvl w:ilvl="0">
      <w:start w:val="8"/>
      <w:numFmt w:val="decimal"/>
      <w:lvlText w:val="%1"/>
      <w:lvlJc w:val="left"/>
      <w:pPr>
        <w:ind w:left="270" w:hanging="725"/>
        <w:jc w:val="left"/>
      </w:pPr>
      <w:rPr>
        <w:rFonts w:hint="default"/>
      </w:rPr>
    </w:lvl>
    <w:lvl w:ilvl="1">
      <w:start w:val="1"/>
      <w:numFmt w:val="decimal"/>
      <w:lvlText w:val="%1.%2"/>
      <w:lvlJc w:val="left"/>
      <w:pPr>
        <w:ind w:left="270" w:hanging="725"/>
        <w:jc w:val="left"/>
      </w:pPr>
      <w:rPr>
        <w:rFonts w:hint="default"/>
        <w:b/>
        <w:bCs/>
        <w:w w:val="108"/>
      </w:rPr>
    </w:lvl>
    <w:lvl w:ilvl="2">
      <w:numFmt w:val="bullet"/>
      <w:lvlText w:val="•"/>
      <w:lvlJc w:val="left"/>
      <w:pPr>
        <w:ind w:left="1326" w:hanging="725"/>
      </w:pPr>
      <w:rPr>
        <w:rFonts w:hint="default"/>
      </w:rPr>
    </w:lvl>
    <w:lvl w:ilvl="3">
      <w:numFmt w:val="bullet"/>
      <w:lvlText w:val="•"/>
      <w:lvlJc w:val="left"/>
      <w:pPr>
        <w:ind w:left="1849" w:hanging="725"/>
      </w:pPr>
      <w:rPr>
        <w:rFonts w:hint="default"/>
      </w:rPr>
    </w:lvl>
    <w:lvl w:ilvl="4">
      <w:numFmt w:val="bullet"/>
      <w:lvlText w:val="•"/>
      <w:lvlJc w:val="left"/>
      <w:pPr>
        <w:ind w:left="2372" w:hanging="725"/>
      </w:pPr>
      <w:rPr>
        <w:rFonts w:hint="default"/>
      </w:rPr>
    </w:lvl>
    <w:lvl w:ilvl="5">
      <w:numFmt w:val="bullet"/>
      <w:lvlText w:val="•"/>
      <w:lvlJc w:val="left"/>
      <w:pPr>
        <w:ind w:left="2895" w:hanging="725"/>
      </w:pPr>
      <w:rPr>
        <w:rFonts w:hint="default"/>
      </w:rPr>
    </w:lvl>
    <w:lvl w:ilvl="6">
      <w:numFmt w:val="bullet"/>
      <w:lvlText w:val="•"/>
      <w:lvlJc w:val="left"/>
      <w:pPr>
        <w:ind w:left="3418" w:hanging="725"/>
      </w:pPr>
      <w:rPr>
        <w:rFonts w:hint="default"/>
      </w:rPr>
    </w:lvl>
    <w:lvl w:ilvl="7">
      <w:numFmt w:val="bullet"/>
      <w:lvlText w:val="•"/>
      <w:lvlJc w:val="left"/>
      <w:pPr>
        <w:ind w:left="3942" w:hanging="725"/>
      </w:pPr>
      <w:rPr>
        <w:rFonts w:hint="default"/>
      </w:rPr>
    </w:lvl>
    <w:lvl w:ilvl="8">
      <w:numFmt w:val="bullet"/>
      <w:lvlText w:val="•"/>
      <w:lvlJc w:val="left"/>
      <w:pPr>
        <w:ind w:left="4465" w:hanging="725"/>
      </w:pPr>
      <w:rPr>
        <w:rFonts w:hint="default"/>
      </w:rPr>
    </w:lvl>
  </w:abstractNum>
  <w:num w:numId="1">
    <w:abstractNumId w:val="7"/>
  </w:num>
  <w:num w:numId="2">
    <w:abstractNumId w:val="0"/>
  </w:num>
  <w:num w:numId="3">
    <w:abstractNumId w:val="12"/>
  </w:num>
  <w:num w:numId="4">
    <w:abstractNumId w:val="2"/>
  </w:num>
  <w:num w:numId="5">
    <w:abstractNumId w:val="14"/>
  </w:num>
  <w:num w:numId="6">
    <w:abstractNumId w:val="15"/>
  </w:num>
  <w:num w:numId="7">
    <w:abstractNumId w:val="16"/>
  </w:num>
  <w:num w:numId="8">
    <w:abstractNumId w:val="10"/>
  </w:num>
  <w:num w:numId="9">
    <w:abstractNumId w:val="9"/>
  </w:num>
  <w:num w:numId="10">
    <w:abstractNumId w:val="13"/>
  </w:num>
  <w:num w:numId="11">
    <w:abstractNumId w:val="1"/>
  </w:num>
  <w:num w:numId="12">
    <w:abstractNumId w:val="3"/>
  </w:num>
  <w:num w:numId="13">
    <w:abstractNumId w:val="11"/>
  </w:num>
  <w:num w:numId="14">
    <w:abstractNumId w:val="6"/>
  </w:num>
  <w:num w:numId="15">
    <w:abstractNumId w:val="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37CC6"/>
    <w:rsid w:val="0012760E"/>
    <w:rsid w:val="00224F4D"/>
    <w:rsid w:val="004D2589"/>
    <w:rsid w:val="004D38A7"/>
    <w:rsid w:val="00A37CC6"/>
    <w:rsid w:val="00EB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E3E64E6"/>
  <w15:docId w15:val="{C4D5FB50-AA8F-4C20-BB2F-65A9B0D2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2"/>
      <w:ind w:left="299"/>
      <w:jc w:val="center"/>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22"/>
      <w:ind w:left="291" w:right="45" w:hanging="3"/>
      <w:jc w:val="both"/>
    </w:pPr>
  </w:style>
  <w:style w:type="paragraph" w:customStyle="1" w:styleId="TableParagraph">
    <w:name w:val="Table Paragraph"/>
    <w:basedOn w:val="Normal"/>
    <w:uiPriority w:val="1"/>
    <w:qFormat/>
    <w:pPr>
      <w:spacing w:before="86"/>
    </w:pPr>
  </w:style>
  <w:style w:type="paragraph" w:styleId="BalloonText">
    <w:name w:val="Balloon Text"/>
    <w:basedOn w:val="Normal"/>
    <w:link w:val="BalloonTextChar"/>
    <w:uiPriority w:val="99"/>
    <w:semiHidden/>
    <w:unhideWhenUsed/>
    <w:rsid w:val="00224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F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radrichardson@forsyth.k12.ga.us" TargetMode="External"/><Relationship Id="rId13" Type="http://schemas.openxmlformats.org/officeDocument/2006/relationships/hyperlink" Target="http://www.comcast.com/customerprivacy/" TargetMode="External"/><Relationship Id="rId18"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7054</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Markle, Katherine</cp:lastModifiedBy>
  <cp:revision>5</cp:revision>
  <dcterms:created xsi:type="dcterms:W3CDTF">2019-10-28T12:38:00Z</dcterms:created>
  <dcterms:modified xsi:type="dcterms:W3CDTF">2019-10-28T12:59:00Z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Hewlett-Packard MFP</vt:lpwstr>
  </property>
  <property fmtid="{D5CDD505-2E9C-101B-9397-08002B2CF9AE}" pid="4" name="LastSaved">
    <vt:filetime>2019-10-28T00:00:00Z</vt:filetime>
  </property>
</Properties>
</file>